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FE" w:rsidRDefault="00943CFE" w:rsidP="00943CFE">
      <w:pPr>
        <w:spacing w:line="340" w:lineRule="exact"/>
        <w:jc w:val="center"/>
        <w:outlineLvl w:val="0"/>
        <w:rPr>
          <w:rFonts w:eastAsia="標楷體"/>
          <w:b/>
          <w:spacing w:val="40"/>
          <w:sz w:val="28"/>
        </w:rPr>
      </w:pPr>
      <w:r>
        <w:rPr>
          <w:rFonts w:eastAsia="標楷體" w:hint="eastAsia"/>
          <w:b/>
          <w:spacing w:val="40"/>
          <w:sz w:val="28"/>
        </w:rPr>
        <w:t>公司設立申請書</w:t>
      </w:r>
    </w:p>
    <w:p w:rsidR="00943CFE" w:rsidRDefault="00943CFE" w:rsidP="00943CFE">
      <w:pPr>
        <w:spacing w:line="340" w:lineRule="exact"/>
        <w:jc w:val="both"/>
        <w:rPr>
          <w:rFonts w:eastAsia="標楷體"/>
          <w:spacing w:val="40"/>
          <w:sz w:val="24"/>
        </w:rPr>
      </w:pPr>
      <w:r>
        <w:rPr>
          <w:rFonts w:eastAsia="標楷體" w:hint="eastAsia"/>
          <w:spacing w:val="40"/>
          <w:sz w:val="24"/>
        </w:rPr>
        <w:t>受文者：臺北醫學大學</w:t>
      </w:r>
    </w:p>
    <w:p w:rsidR="00943CFE" w:rsidRDefault="00943CFE" w:rsidP="00943CFE">
      <w:pPr>
        <w:spacing w:line="340" w:lineRule="exact"/>
        <w:jc w:val="both"/>
        <w:rPr>
          <w:rFonts w:eastAsia="標楷體"/>
          <w:spacing w:val="40"/>
          <w:sz w:val="24"/>
        </w:rPr>
      </w:pPr>
      <w:r>
        <w:rPr>
          <w:rFonts w:eastAsia="標楷體" w:hint="eastAsia"/>
          <w:spacing w:val="40"/>
          <w:sz w:val="24"/>
        </w:rPr>
        <w:t>副本收受者：北醫國際生技股份有限公司</w:t>
      </w:r>
    </w:p>
    <w:p w:rsidR="00943CFE" w:rsidRDefault="00943CFE" w:rsidP="00943CFE">
      <w:pPr>
        <w:spacing w:line="340" w:lineRule="exact"/>
        <w:ind w:left="964" w:hanging="964"/>
        <w:jc w:val="both"/>
        <w:rPr>
          <w:rFonts w:eastAsia="標楷體"/>
          <w:spacing w:val="40"/>
          <w:sz w:val="24"/>
        </w:rPr>
      </w:pPr>
      <w:r>
        <w:rPr>
          <w:rFonts w:eastAsia="標楷體" w:hint="eastAsia"/>
          <w:spacing w:val="40"/>
          <w:sz w:val="24"/>
        </w:rPr>
        <w:t>主旨：茲依全資公司轉投資之審查機制，檢附應備書件乙式三份，申請公司設立</w:t>
      </w:r>
      <w:r w:rsidR="00B426E3">
        <w:rPr>
          <w:rFonts w:eastAsia="標楷體" w:hint="eastAsia"/>
          <w:spacing w:val="40"/>
          <w:sz w:val="24"/>
        </w:rPr>
        <w:t>審查</w:t>
      </w:r>
      <w:r>
        <w:rPr>
          <w:rFonts w:eastAsia="標楷體" w:hint="eastAsia"/>
          <w:spacing w:val="40"/>
          <w:sz w:val="24"/>
        </w:rPr>
        <w:t>，請</w:t>
      </w:r>
      <w:r>
        <w:rPr>
          <w:rFonts w:eastAsia="標楷體"/>
          <w:spacing w:val="40"/>
          <w:sz w:val="24"/>
        </w:rPr>
        <w:t xml:space="preserve">  </w:t>
      </w:r>
      <w:r>
        <w:rPr>
          <w:rFonts w:eastAsia="標楷體" w:hint="eastAsia"/>
          <w:spacing w:val="40"/>
          <w:sz w:val="24"/>
        </w:rPr>
        <w:t>查照。</w:t>
      </w:r>
    </w:p>
    <w:p w:rsidR="00943CFE" w:rsidRDefault="00943CFE" w:rsidP="00943CFE">
      <w:pPr>
        <w:spacing w:after="240" w:line="340" w:lineRule="exact"/>
        <w:ind w:left="964" w:hanging="964"/>
        <w:jc w:val="both"/>
      </w:pPr>
      <w:r>
        <w:rPr>
          <w:rFonts w:eastAsia="標楷體" w:hint="eastAsia"/>
          <w:spacing w:val="40"/>
          <w:sz w:val="24"/>
        </w:rPr>
        <w:t>說明：</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6237"/>
        <w:gridCol w:w="411"/>
      </w:tblGrid>
      <w:tr w:rsidR="00943CFE" w:rsidTr="00575ABA">
        <w:trPr>
          <w:jc w:val="center"/>
        </w:trPr>
        <w:tc>
          <w:tcPr>
            <w:tcW w:w="9639" w:type="dxa"/>
            <w:gridSpan w:val="2"/>
            <w:tcBorders>
              <w:top w:val="single" w:sz="12" w:space="0" w:color="auto"/>
              <w:left w:val="single" w:sz="12" w:space="0" w:color="auto"/>
              <w:bottom w:val="single" w:sz="4" w:space="0" w:color="auto"/>
              <w:right w:val="nil"/>
            </w:tcBorders>
            <w:vAlign w:val="center"/>
          </w:tcPr>
          <w:p w:rsidR="00943CFE" w:rsidRPr="00575ABA" w:rsidRDefault="00575ABA" w:rsidP="00575ABA">
            <w:pPr>
              <w:spacing w:before="40" w:after="40" w:line="340" w:lineRule="exact"/>
              <w:jc w:val="both"/>
              <w:rPr>
                <w:rFonts w:eastAsia="標楷體"/>
                <w:b/>
                <w:sz w:val="24"/>
                <w:lang w:val="en-US"/>
              </w:rPr>
            </w:pPr>
            <w:r w:rsidRPr="00575ABA">
              <w:rPr>
                <w:rFonts w:eastAsia="標楷體" w:hint="eastAsia"/>
                <w:b/>
                <w:sz w:val="24"/>
              </w:rPr>
              <w:t>申請機構名稱</w:t>
            </w:r>
            <w:r w:rsidRPr="00575ABA">
              <w:rPr>
                <w:rFonts w:eastAsia="標楷體" w:hint="eastAsia"/>
                <w:b/>
                <w:color w:val="000000"/>
                <w:sz w:val="24"/>
              </w:rPr>
              <w:t>或申請人</w:t>
            </w:r>
            <w:r w:rsidRPr="00575ABA">
              <w:rPr>
                <w:rFonts w:eastAsia="標楷體" w:hint="eastAsia"/>
                <w:b/>
                <w:sz w:val="24"/>
              </w:rPr>
              <w:t>：</w:t>
            </w:r>
          </w:p>
        </w:tc>
        <w:tc>
          <w:tcPr>
            <w:tcW w:w="411" w:type="dxa"/>
            <w:tcBorders>
              <w:top w:val="single" w:sz="12" w:space="0" w:color="auto"/>
              <w:left w:val="nil"/>
              <w:bottom w:val="single" w:sz="4" w:space="0" w:color="auto"/>
              <w:right w:val="single" w:sz="12" w:space="0" w:color="auto"/>
            </w:tcBorders>
            <w:vAlign w:val="center"/>
          </w:tcPr>
          <w:p w:rsidR="00943CFE" w:rsidRDefault="00943CFE" w:rsidP="00145742">
            <w:pPr>
              <w:spacing w:before="40" w:after="40" w:line="340" w:lineRule="exact"/>
              <w:ind w:hanging="170"/>
              <w:jc w:val="both"/>
              <w:rPr>
                <w:rFonts w:eastAsia="標楷體"/>
                <w:sz w:val="24"/>
                <w:lang w:val="en-US"/>
              </w:rPr>
            </w:pPr>
          </w:p>
        </w:tc>
      </w:tr>
      <w:tr w:rsidR="00943CFE" w:rsidTr="00575ABA">
        <w:trPr>
          <w:jc w:val="center"/>
        </w:trPr>
        <w:tc>
          <w:tcPr>
            <w:tcW w:w="10050" w:type="dxa"/>
            <w:gridSpan w:val="3"/>
            <w:tcBorders>
              <w:top w:val="single" w:sz="4" w:space="0" w:color="auto"/>
            </w:tcBorders>
            <w:vAlign w:val="center"/>
          </w:tcPr>
          <w:p w:rsidR="00943CFE" w:rsidRDefault="00943CFE" w:rsidP="00145742">
            <w:pPr>
              <w:spacing w:before="40" w:after="40" w:line="340" w:lineRule="exact"/>
              <w:jc w:val="both"/>
              <w:rPr>
                <w:rFonts w:eastAsia="標楷體"/>
                <w:b/>
                <w:sz w:val="24"/>
              </w:rPr>
            </w:pPr>
            <w:r>
              <w:rPr>
                <w:rFonts w:eastAsia="標楷體" w:hint="eastAsia"/>
                <w:b/>
                <w:sz w:val="24"/>
              </w:rPr>
              <w:t>一、申請事項之基本資料：</w:t>
            </w:r>
          </w:p>
        </w:tc>
      </w:tr>
      <w:tr w:rsidR="00943CFE" w:rsidTr="00575ABA">
        <w:trPr>
          <w:jc w:val="center"/>
        </w:trPr>
        <w:tc>
          <w:tcPr>
            <w:tcW w:w="10050" w:type="dxa"/>
            <w:gridSpan w:val="3"/>
          </w:tcPr>
          <w:p w:rsidR="00943CFE" w:rsidRDefault="00943CFE" w:rsidP="00943CFE">
            <w:pPr>
              <w:spacing w:line="340" w:lineRule="exact"/>
              <w:jc w:val="both"/>
              <w:rPr>
                <w:rFonts w:eastAsia="標楷體"/>
                <w:sz w:val="24"/>
              </w:rPr>
            </w:pPr>
            <w:r>
              <w:rPr>
                <w:rFonts w:eastAsia="標楷體" w:hint="eastAsia"/>
                <w:sz w:val="24"/>
              </w:rPr>
              <w:t>（一）預定之公司名稱：</w:t>
            </w:r>
          </w:p>
        </w:tc>
      </w:tr>
      <w:tr w:rsidR="00575ABA" w:rsidTr="00575ABA">
        <w:trPr>
          <w:jc w:val="center"/>
        </w:trPr>
        <w:tc>
          <w:tcPr>
            <w:tcW w:w="10050" w:type="dxa"/>
            <w:gridSpan w:val="3"/>
          </w:tcPr>
          <w:p w:rsidR="00575ABA" w:rsidRDefault="00575ABA" w:rsidP="0044604A">
            <w:pPr>
              <w:spacing w:line="340" w:lineRule="exact"/>
              <w:jc w:val="both"/>
              <w:rPr>
                <w:rFonts w:eastAsia="標楷體"/>
                <w:sz w:val="24"/>
              </w:rPr>
            </w:pPr>
            <w:r>
              <w:rPr>
                <w:rFonts w:eastAsia="標楷體" w:hint="eastAsia"/>
                <w:sz w:val="24"/>
              </w:rPr>
              <w:t>（二）預定之公司</w:t>
            </w:r>
            <w:r>
              <w:rPr>
                <w:rFonts w:ascii="標楷體" w:eastAsia="標楷體" w:hint="eastAsia"/>
                <w:sz w:val="24"/>
                <w:lang w:val="en-US"/>
              </w:rPr>
              <w:t>發起設立人或企業：</w:t>
            </w:r>
            <w:r w:rsidR="0044604A">
              <w:rPr>
                <w:rFonts w:eastAsia="標楷體"/>
                <w:sz w:val="24"/>
              </w:rPr>
              <w:t xml:space="preserve"> </w:t>
            </w:r>
          </w:p>
        </w:tc>
      </w:tr>
      <w:tr w:rsidR="00943CFE" w:rsidTr="00575ABA">
        <w:trPr>
          <w:cantSplit/>
          <w:trHeight w:val="440"/>
          <w:jc w:val="center"/>
        </w:trPr>
        <w:tc>
          <w:tcPr>
            <w:tcW w:w="3402" w:type="dxa"/>
            <w:vMerge w:val="restart"/>
            <w:vAlign w:val="center"/>
          </w:tcPr>
          <w:p w:rsidR="00943CFE" w:rsidRDefault="00943CFE" w:rsidP="00575ABA">
            <w:pPr>
              <w:spacing w:line="340" w:lineRule="exact"/>
              <w:ind w:left="823" w:hanging="823"/>
              <w:jc w:val="both"/>
              <w:rPr>
                <w:rFonts w:eastAsia="標楷體"/>
                <w:sz w:val="24"/>
              </w:rPr>
            </w:pPr>
            <w:r>
              <w:rPr>
                <w:rFonts w:eastAsia="標楷體" w:hint="eastAsia"/>
                <w:sz w:val="24"/>
              </w:rPr>
              <w:t>（</w:t>
            </w:r>
            <w:r w:rsidR="00575ABA">
              <w:rPr>
                <w:rFonts w:eastAsia="標楷體" w:hint="eastAsia"/>
                <w:sz w:val="24"/>
              </w:rPr>
              <w:t>三</w:t>
            </w:r>
            <w:r>
              <w:rPr>
                <w:rFonts w:eastAsia="標楷體" w:hint="eastAsia"/>
                <w:sz w:val="24"/>
              </w:rPr>
              <w:t>）設立後公司：</w:t>
            </w:r>
          </w:p>
        </w:tc>
        <w:tc>
          <w:tcPr>
            <w:tcW w:w="6648" w:type="dxa"/>
            <w:gridSpan w:val="2"/>
            <w:vAlign w:val="center"/>
          </w:tcPr>
          <w:p w:rsidR="00943CFE" w:rsidRDefault="00943CFE" w:rsidP="00145742">
            <w:pPr>
              <w:spacing w:line="340" w:lineRule="exact"/>
              <w:jc w:val="both"/>
              <w:rPr>
                <w:rFonts w:eastAsia="標楷體"/>
                <w:sz w:val="24"/>
                <w:lang w:val="en-US"/>
              </w:rPr>
            </w:pPr>
            <w:r>
              <w:rPr>
                <w:rFonts w:eastAsia="標楷體" w:hint="eastAsia"/>
                <w:sz w:val="24"/>
              </w:rPr>
              <w:t>額定資本額：</w:t>
            </w:r>
          </w:p>
        </w:tc>
      </w:tr>
      <w:tr w:rsidR="00943CFE" w:rsidTr="00575ABA">
        <w:trPr>
          <w:cantSplit/>
          <w:trHeight w:val="440"/>
          <w:jc w:val="center"/>
        </w:trPr>
        <w:tc>
          <w:tcPr>
            <w:tcW w:w="3402" w:type="dxa"/>
            <w:vMerge/>
            <w:vAlign w:val="center"/>
          </w:tcPr>
          <w:p w:rsidR="00943CFE" w:rsidRDefault="00943CFE" w:rsidP="00145742">
            <w:pPr>
              <w:spacing w:line="340" w:lineRule="exact"/>
              <w:ind w:left="680" w:hanging="680"/>
              <w:jc w:val="both"/>
              <w:rPr>
                <w:rFonts w:eastAsia="標楷體"/>
                <w:sz w:val="24"/>
              </w:rPr>
            </w:pPr>
          </w:p>
        </w:tc>
        <w:tc>
          <w:tcPr>
            <w:tcW w:w="6648" w:type="dxa"/>
            <w:gridSpan w:val="2"/>
            <w:vAlign w:val="center"/>
          </w:tcPr>
          <w:p w:rsidR="00943CFE" w:rsidRDefault="00943CFE" w:rsidP="00145742">
            <w:pPr>
              <w:spacing w:line="340" w:lineRule="exact"/>
              <w:jc w:val="both"/>
              <w:rPr>
                <w:rFonts w:eastAsia="標楷體"/>
                <w:sz w:val="24"/>
              </w:rPr>
            </w:pPr>
            <w:r>
              <w:rPr>
                <w:rFonts w:eastAsia="標楷體" w:hint="eastAsia"/>
                <w:sz w:val="24"/>
              </w:rPr>
              <w:t>實收資本額：</w:t>
            </w:r>
          </w:p>
        </w:tc>
      </w:tr>
      <w:tr w:rsidR="00943CFE" w:rsidTr="00575ABA">
        <w:trPr>
          <w:cantSplit/>
          <w:trHeight w:val="440"/>
          <w:jc w:val="center"/>
        </w:trPr>
        <w:tc>
          <w:tcPr>
            <w:tcW w:w="3402" w:type="dxa"/>
            <w:vMerge/>
          </w:tcPr>
          <w:p w:rsidR="00943CFE" w:rsidRDefault="00943CFE" w:rsidP="00145742">
            <w:pPr>
              <w:spacing w:line="340" w:lineRule="exact"/>
              <w:jc w:val="both"/>
              <w:rPr>
                <w:rFonts w:eastAsia="標楷體"/>
                <w:sz w:val="24"/>
              </w:rPr>
            </w:pPr>
          </w:p>
        </w:tc>
        <w:tc>
          <w:tcPr>
            <w:tcW w:w="6648" w:type="dxa"/>
            <w:gridSpan w:val="2"/>
            <w:vAlign w:val="center"/>
          </w:tcPr>
          <w:p w:rsidR="00943CFE" w:rsidRDefault="00943CFE" w:rsidP="00145742">
            <w:pPr>
              <w:spacing w:line="340" w:lineRule="exact"/>
              <w:jc w:val="both"/>
              <w:rPr>
                <w:rFonts w:eastAsia="標楷體"/>
                <w:sz w:val="24"/>
              </w:rPr>
            </w:pPr>
            <w:r>
              <w:rPr>
                <w:rFonts w:eastAsia="標楷體" w:hint="eastAsia"/>
                <w:sz w:val="24"/>
              </w:rPr>
              <w:t>發行總股數：</w:t>
            </w:r>
          </w:p>
        </w:tc>
      </w:tr>
      <w:tr w:rsidR="00943CFE" w:rsidTr="00575ABA">
        <w:trPr>
          <w:trHeight w:val="422"/>
          <w:jc w:val="center"/>
        </w:trPr>
        <w:tc>
          <w:tcPr>
            <w:tcW w:w="10050" w:type="dxa"/>
            <w:gridSpan w:val="3"/>
            <w:vAlign w:val="center"/>
          </w:tcPr>
          <w:p w:rsidR="00943CFE" w:rsidRDefault="00575ABA" w:rsidP="00943CFE">
            <w:pPr>
              <w:spacing w:line="340" w:lineRule="exact"/>
              <w:jc w:val="both"/>
              <w:rPr>
                <w:rFonts w:eastAsia="標楷體"/>
                <w:sz w:val="24"/>
              </w:rPr>
            </w:pPr>
            <w:r>
              <w:rPr>
                <w:rFonts w:eastAsia="標楷體" w:hint="eastAsia"/>
                <w:sz w:val="24"/>
              </w:rPr>
              <w:t>（四</w:t>
            </w:r>
            <w:r w:rsidR="00943CFE">
              <w:rPr>
                <w:rFonts w:eastAsia="標楷體" w:hint="eastAsia"/>
                <w:sz w:val="24"/>
              </w:rPr>
              <w:t>）公司所在地：</w:t>
            </w:r>
          </w:p>
        </w:tc>
      </w:tr>
      <w:tr w:rsidR="00943CFE" w:rsidTr="00575ABA">
        <w:trPr>
          <w:jc w:val="center"/>
        </w:trPr>
        <w:tc>
          <w:tcPr>
            <w:tcW w:w="10050" w:type="dxa"/>
            <w:gridSpan w:val="3"/>
          </w:tcPr>
          <w:p w:rsidR="00943CFE" w:rsidRDefault="00943CFE" w:rsidP="00943CFE">
            <w:pPr>
              <w:spacing w:before="40" w:line="340" w:lineRule="exact"/>
              <w:jc w:val="both"/>
              <w:rPr>
                <w:rFonts w:ascii="標楷體" w:eastAsia="標楷體"/>
                <w:b/>
                <w:sz w:val="24"/>
                <w:lang w:val="en-US"/>
              </w:rPr>
            </w:pPr>
            <w:r>
              <w:rPr>
                <w:rFonts w:eastAsia="標楷體" w:hint="eastAsia"/>
                <w:b/>
                <w:sz w:val="24"/>
              </w:rPr>
              <w:t>二、檢附應備書件：</w:t>
            </w:r>
          </w:p>
          <w:p w:rsidR="00943CFE" w:rsidRDefault="00943CFE" w:rsidP="00B426E3">
            <w:pPr>
              <w:pStyle w:val="2"/>
              <w:numPr>
                <w:ilvl w:val="0"/>
                <w:numId w:val="1"/>
              </w:numPr>
              <w:spacing w:before="100" w:after="100"/>
              <w:jc w:val="both"/>
              <w:rPr>
                <w:color w:val="000000"/>
                <w:sz w:val="24"/>
              </w:rPr>
            </w:pPr>
            <w:r>
              <w:rPr>
                <w:rFonts w:hint="eastAsia"/>
                <w:sz w:val="24"/>
              </w:rPr>
              <w:t>預定之</w:t>
            </w:r>
            <w:r>
              <w:rPr>
                <w:rFonts w:hint="eastAsia"/>
                <w:color w:val="000000"/>
                <w:sz w:val="24"/>
              </w:rPr>
              <w:t>公司章程。</w:t>
            </w:r>
          </w:p>
          <w:p w:rsidR="00B426E3" w:rsidRPr="00B426E3" w:rsidRDefault="00B426E3" w:rsidP="00B426E3">
            <w:pPr>
              <w:pStyle w:val="2"/>
              <w:numPr>
                <w:ilvl w:val="0"/>
                <w:numId w:val="1"/>
              </w:numPr>
              <w:spacing w:before="100" w:after="100"/>
              <w:jc w:val="both"/>
              <w:rPr>
                <w:sz w:val="24"/>
              </w:rPr>
            </w:pPr>
            <w:r>
              <w:rPr>
                <w:rFonts w:hint="eastAsia"/>
                <w:sz w:val="24"/>
              </w:rPr>
              <w:t>發起人之證明文件</w:t>
            </w:r>
            <w:r>
              <w:rPr>
                <w:rFonts w:hint="eastAsia"/>
                <w:sz w:val="24"/>
              </w:rPr>
              <w:t>(</w:t>
            </w:r>
            <w:r>
              <w:rPr>
                <w:rFonts w:hint="eastAsia"/>
                <w:sz w:val="24"/>
              </w:rPr>
              <w:t>個人：身分證、企業：經濟部</w:t>
            </w:r>
            <w:r w:rsidR="00291CF9">
              <w:rPr>
                <w:rFonts w:hint="eastAsia"/>
                <w:sz w:val="24"/>
              </w:rPr>
              <w:t>公司登記基本資料</w:t>
            </w:r>
            <w:r w:rsidR="00291CF9">
              <w:rPr>
                <w:rFonts w:hint="eastAsia"/>
                <w:sz w:val="24"/>
              </w:rPr>
              <w:t>)</w:t>
            </w:r>
          </w:p>
          <w:p w:rsidR="00943CFE" w:rsidRDefault="00943CFE" w:rsidP="00B426E3">
            <w:pPr>
              <w:pStyle w:val="2"/>
              <w:numPr>
                <w:ilvl w:val="0"/>
                <w:numId w:val="1"/>
              </w:numPr>
              <w:spacing w:before="100" w:after="100"/>
              <w:jc w:val="both"/>
              <w:rPr>
                <w:color w:val="000000"/>
                <w:sz w:val="24"/>
              </w:rPr>
            </w:pPr>
            <w:r>
              <w:rPr>
                <w:rFonts w:hint="eastAsia"/>
                <w:sz w:val="24"/>
              </w:rPr>
              <w:t>預定之公司股東名冊。</w:t>
            </w:r>
          </w:p>
          <w:p w:rsidR="00C07712" w:rsidRPr="00C07712" w:rsidRDefault="00C07712" w:rsidP="00B426E3">
            <w:pPr>
              <w:pStyle w:val="2"/>
              <w:numPr>
                <w:ilvl w:val="0"/>
                <w:numId w:val="1"/>
              </w:numPr>
              <w:spacing w:before="100" w:after="100"/>
              <w:jc w:val="both"/>
              <w:rPr>
                <w:color w:val="000000"/>
                <w:sz w:val="24"/>
              </w:rPr>
            </w:pPr>
            <w:r w:rsidRPr="00B426E3">
              <w:rPr>
                <w:rFonts w:hint="eastAsia"/>
                <w:sz w:val="24"/>
              </w:rPr>
              <w:t>預定之公司之董事及監察人席次分配。</w:t>
            </w:r>
          </w:p>
          <w:p w:rsidR="00C07712" w:rsidRPr="00C07712" w:rsidRDefault="00C07712" w:rsidP="00B426E3">
            <w:pPr>
              <w:pStyle w:val="2"/>
              <w:numPr>
                <w:ilvl w:val="0"/>
                <w:numId w:val="1"/>
              </w:numPr>
              <w:spacing w:before="100" w:after="100"/>
              <w:jc w:val="both"/>
              <w:rPr>
                <w:color w:val="000000"/>
                <w:sz w:val="24"/>
              </w:rPr>
            </w:pPr>
            <w:r>
              <w:rPr>
                <w:rFonts w:hint="eastAsia"/>
                <w:sz w:val="24"/>
              </w:rPr>
              <w:t>預定之公司股東協議書。</w:t>
            </w:r>
          </w:p>
          <w:p w:rsidR="00943CFE" w:rsidRPr="00C07712" w:rsidRDefault="00943CFE" w:rsidP="00C07712">
            <w:pPr>
              <w:pStyle w:val="2"/>
              <w:numPr>
                <w:ilvl w:val="0"/>
                <w:numId w:val="1"/>
              </w:numPr>
              <w:spacing w:before="100" w:after="100"/>
              <w:jc w:val="both"/>
              <w:rPr>
                <w:color w:val="000000"/>
                <w:sz w:val="24"/>
              </w:rPr>
            </w:pPr>
            <w:r>
              <w:rPr>
                <w:rFonts w:hint="eastAsia"/>
                <w:sz w:val="24"/>
              </w:rPr>
              <w:t>預定之公司營運計畫書：包括組織架構、營運模式及未來五年預估之資產負債表及損益表等事項。</w:t>
            </w:r>
          </w:p>
        </w:tc>
      </w:tr>
      <w:tr w:rsidR="00943CFE" w:rsidTr="00575ABA">
        <w:trPr>
          <w:trHeight w:val="3396"/>
          <w:jc w:val="center"/>
        </w:trPr>
        <w:tc>
          <w:tcPr>
            <w:tcW w:w="10050" w:type="dxa"/>
            <w:gridSpan w:val="3"/>
          </w:tcPr>
          <w:p w:rsidR="00943CFE" w:rsidRDefault="00943CFE" w:rsidP="00145742">
            <w:pPr>
              <w:spacing w:before="120" w:line="340" w:lineRule="exact"/>
              <w:jc w:val="both"/>
              <w:rPr>
                <w:rFonts w:eastAsia="標楷體"/>
                <w:sz w:val="24"/>
              </w:rPr>
            </w:pPr>
            <w:r>
              <w:rPr>
                <w:rFonts w:eastAsia="標楷體" w:hint="eastAsia"/>
                <w:sz w:val="24"/>
              </w:rPr>
              <w:t>申請機構名稱</w:t>
            </w:r>
            <w:r>
              <w:rPr>
                <w:rFonts w:eastAsia="標楷體" w:hint="eastAsia"/>
                <w:color w:val="000000"/>
                <w:sz w:val="24"/>
              </w:rPr>
              <w:t>或申請人</w:t>
            </w:r>
            <w:r>
              <w:rPr>
                <w:rFonts w:eastAsia="標楷體" w:hint="eastAsia"/>
                <w:sz w:val="24"/>
              </w:rPr>
              <w:t>：（蓋章）</w:t>
            </w:r>
            <w:r>
              <w:rPr>
                <w:rFonts w:eastAsia="標楷體"/>
                <w:sz w:val="24"/>
              </w:rPr>
              <w:t xml:space="preserve">                                  </w:t>
            </w:r>
          </w:p>
          <w:p w:rsidR="00943CFE" w:rsidRDefault="00943CFE" w:rsidP="00145742">
            <w:pPr>
              <w:tabs>
                <w:tab w:val="left" w:pos="4083"/>
              </w:tabs>
              <w:spacing w:before="120" w:line="360" w:lineRule="exact"/>
              <w:jc w:val="both"/>
              <w:rPr>
                <w:rFonts w:eastAsia="標楷體"/>
                <w:sz w:val="24"/>
                <w:lang w:val="en-US"/>
              </w:rPr>
            </w:pPr>
            <w:r>
              <w:rPr>
                <w:rFonts w:eastAsia="標楷體" w:hint="eastAsia"/>
                <w:sz w:val="24"/>
              </w:rPr>
              <w:t>代</w:t>
            </w:r>
            <w:r>
              <w:rPr>
                <w:rFonts w:eastAsia="標楷體"/>
                <w:sz w:val="24"/>
              </w:rPr>
              <w:t xml:space="preserve"> </w:t>
            </w:r>
            <w:r>
              <w:rPr>
                <w:rFonts w:eastAsia="標楷體" w:hint="eastAsia"/>
                <w:sz w:val="24"/>
              </w:rPr>
              <w:t>表</w:t>
            </w:r>
            <w:r>
              <w:rPr>
                <w:rFonts w:eastAsia="標楷體"/>
                <w:sz w:val="24"/>
              </w:rPr>
              <w:t xml:space="preserve"> </w:t>
            </w:r>
            <w:r>
              <w:rPr>
                <w:rFonts w:eastAsia="標楷體" w:hint="eastAsia"/>
                <w:sz w:val="24"/>
              </w:rPr>
              <w:t>人：（簽名蓋章）</w:t>
            </w:r>
          </w:p>
          <w:p w:rsidR="00943CFE" w:rsidRDefault="00943CFE" w:rsidP="00145742">
            <w:pPr>
              <w:tabs>
                <w:tab w:val="left" w:pos="4083"/>
              </w:tabs>
              <w:spacing w:before="120" w:line="360" w:lineRule="exact"/>
              <w:jc w:val="both"/>
              <w:rPr>
                <w:rFonts w:eastAsia="標楷體"/>
                <w:sz w:val="24"/>
              </w:rPr>
            </w:pPr>
            <w:r>
              <w:rPr>
                <w:rFonts w:eastAsia="標楷體" w:hint="eastAsia"/>
                <w:sz w:val="24"/>
              </w:rPr>
              <w:t>地</w:t>
            </w:r>
            <w:r>
              <w:rPr>
                <w:rFonts w:eastAsia="標楷體"/>
                <w:sz w:val="24"/>
              </w:rPr>
              <w:t xml:space="preserve">    </w:t>
            </w:r>
            <w:r>
              <w:rPr>
                <w:rFonts w:eastAsia="標楷體" w:hint="eastAsia"/>
                <w:sz w:val="24"/>
              </w:rPr>
              <w:t>址：</w:t>
            </w:r>
          </w:p>
          <w:p w:rsidR="00943CFE" w:rsidRDefault="00943CFE" w:rsidP="00145742">
            <w:pPr>
              <w:spacing w:before="120" w:line="360" w:lineRule="exact"/>
              <w:jc w:val="both"/>
              <w:rPr>
                <w:rFonts w:eastAsia="標楷體"/>
                <w:sz w:val="24"/>
              </w:rPr>
            </w:pPr>
            <w:r>
              <w:rPr>
                <w:rFonts w:eastAsia="標楷體" w:hint="eastAsia"/>
                <w:sz w:val="24"/>
              </w:rPr>
              <w:t>聯</w:t>
            </w:r>
            <w:r>
              <w:rPr>
                <w:rFonts w:eastAsia="標楷體"/>
                <w:sz w:val="24"/>
              </w:rPr>
              <w:t xml:space="preserve">  </w:t>
            </w:r>
            <w:r>
              <w:rPr>
                <w:rFonts w:eastAsia="標楷體" w:hint="eastAsia"/>
                <w:sz w:val="24"/>
              </w:rPr>
              <w:t>絡</w:t>
            </w:r>
            <w:r>
              <w:rPr>
                <w:rFonts w:eastAsia="標楷體"/>
                <w:sz w:val="24"/>
              </w:rPr>
              <w:t xml:space="preserve">  </w:t>
            </w:r>
            <w:r>
              <w:rPr>
                <w:rFonts w:eastAsia="標楷體" w:hint="eastAsia"/>
                <w:sz w:val="24"/>
              </w:rPr>
              <w:t>人：</w:t>
            </w:r>
            <w:r>
              <w:rPr>
                <w:rFonts w:eastAsia="標楷體"/>
                <w:sz w:val="24"/>
              </w:rPr>
              <w:t xml:space="preserve">                 </w:t>
            </w:r>
          </w:p>
          <w:p w:rsidR="00943CFE" w:rsidRDefault="00943CFE" w:rsidP="00145742">
            <w:pPr>
              <w:spacing w:before="120" w:line="360" w:lineRule="exact"/>
              <w:jc w:val="both"/>
              <w:rPr>
                <w:rFonts w:eastAsia="標楷體"/>
                <w:sz w:val="24"/>
              </w:rPr>
            </w:pPr>
            <w:r>
              <w:rPr>
                <w:rFonts w:eastAsia="標楷體" w:hint="eastAsia"/>
                <w:sz w:val="24"/>
              </w:rPr>
              <w:t>電</w:t>
            </w:r>
            <w:r>
              <w:rPr>
                <w:rFonts w:eastAsia="標楷體"/>
                <w:sz w:val="24"/>
              </w:rPr>
              <w:t xml:space="preserve">    </w:t>
            </w:r>
            <w:r>
              <w:rPr>
                <w:rFonts w:eastAsia="標楷體" w:hint="eastAsia"/>
                <w:sz w:val="24"/>
              </w:rPr>
              <w:t>話：</w:t>
            </w:r>
          </w:p>
          <w:p w:rsidR="00943CFE" w:rsidRDefault="00943CFE" w:rsidP="00943CFE">
            <w:pPr>
              <w:spacing w:before="120" w:after="168" w:line="360" w:lineRule="exact"/>
              <w:jc w:val="both"/>
              <w:rPr>
                <w:rFonts w:eastAsia="標楷體"/>
                <w:sz w:val="24"/>
              </w:rPr>
            </w:pPr>
            <w:r>
              <w:rPr>
                <w:rFonts w:eastAsia="標楷體" w:hint="eastAsia"/>
                <w:sz w:val="24"/>
                <w:lang w:val="en-US"/>
              </w:rPr>
              <w:t>申請日期：</w:t>
            </w:r>
            <w:r>
              <w:rPr>
                <w:rFonts w:eastAsia="標楷體" w:hint="eastAsia"/>
                <w:sz w:val="24"/>
              </w:rPr>
              <w:t>中華民國</w:t>
            </w:r>
            <w:r>
              <w:rPr>
                <w:rFonts w:eastAsia="標楷體"/>
                <w:sz w:val="24"/>
              </w:rPr>
              <w:t xml:space="preserve">               </w:t>
            </w:r>
            <w:r>
              <w:rPr>
                <w:rFonts w:eastAsia="標楷體" w:hint="eastAsia"/>
                <w:sz w:val="24"/>
              </w:rPr>
              <w:t>年</w:t>
            </w:r>
            <w:r>
              <w:rPr>
                <w:rFonts w:eastAsia="標楷體"/>
                <w:sz w:val="24"/>
              </w:rPr>
              <w:t xml:space="preserve">                  </w:t>
            </w:r>
            <w:r>
              <w:rPr>
                <w:rFonts w:eastAsia="標楷體" w:hint="eastAsia"/>
                <w:sz w:val="24"/>
              </w:rPr>
              <w:t>月</w:t>
            </w:r>
            <w:r>
              <w:rPr>
                <w:rFonts w:eastAsia="標楷體"/>
                <w:sz w:val="24"/>
              </w:rPr>
              <w:t xml:space="preserve">                      </w:t>
            </w:r>
            <w:r>
              <w:rPr>
                <w:rFonts w:eastAsia="標楷體" w:hint="eastAsia"/>
                <w:sz w:val="24"/>
              </w:rPr>
              <w:t>日</w:t>
            </w:r>
          </w:p>
        </w:tc>
      </w:tr>
    </w:tbl>
    <w:p w:rsidR="00943CFE" w:rsidRPr="00943CFE" w:rsidRDefault="00943CFE"/>
    <w:p w:rsidR="00943CFE" w:rsidRDefault="00943CFE"/>
    <w:p w:rsidR="00943CFE" w:rsidRPr="00E34A25" w:rsidRDefault="00943CFE"/>
    <w:p w:rsidR="00943CFE" w:rsidRDefault="00943CFE">
      <w:pPr>
        <w:sectPr w:rsidR="00943CFE">
          <w:pgSz w:w="11906" w:h="16838"/>
          <w:pgMar w:top="1440" w:right="1800" w:bottom="1440" w:left="1800" w:header="851" w:footer="992" w:gutter="0"/>
          <w:cols w:space="425"/>
          <w:docGrid w:type="lines" w:linePitch="360"/>
        </w:sectPr>
      </w:pPr>
    </w:p>
    <w:p w:rsidR="00943CFE" w:rsidRPr="00943CFE" w:rsidRDefault="00943CFE">
      <w:pPr>
        <w:rPr>
          <w:rFonts w:eastAsia="標楷體"/>
          <w:color w:val="000000"/>
          <w:sz w:val="24"/>
          <w:szCs w:val="24"/>
        </w:rPr>
      </w:pPr>
      <w:r w:rsidRPr="00943CFE">
        <w:rPr>
          <w:rFonts w:eastAsia="標楷體"/>
          <w:color w:val="000000"/>
          <w:sz w:val="24"/>
          <w:szCs w:val="24"/>
        </w:rPr>
        <w:lastRenderedPageBreak/>
        <w:t>公司章程</w:t>
      </w:r>
    </w:p>
    <w:p w:rsidR="00943CFE" w:rsidRDefault="00943CFE" w:rsidP="00943CFE">
      <w:pPr>
        <w:snapToGrid w:val="0"/>
        <w:jc w:val="center"/>
        <w:rPr>
          <w:rFonts w:eastAsia="標楷體" w:hAnsi="標楷體"/>
          <w:b/>
          <w:sz w:val="32"/>
        </w:rPr>
      </w:pPr>
      <w:r w:rsidRPr="00943CFE">
        <w:rPr>
          <w:rFonts w:eastAsia="標楷體" w:hAnsi="標楷體" w:hint="eastAsia"/>
          <w:b/>
          <w:sz w:val="32"/>
          <w:highlight w:val="yellow"/>
        </w:rPr>
        <w:t>股份有限公司</w:t>
      </w:r>
    </w:p>
    <w:p w:rsidR="00943CFE" w:rsidRPr="00EA5F8C" w:rsidRDefault="00943CFE" w:rsidP="00943CFE">
      <w:pPr>
        <w:snapToGrid w:val="0"/>
        <w:jc w:val="center"/>
        <w:rPr>
          <w:rFonts w:eastAsia="標楷體"/>
          <w:b/>
          <w:sz w:val="32"/>
        </w:rPr>
      </w:pPr>
      <w:r w:rsidRPr="00EA5F8C">
        <w:rPr>
          <w:rFonts w:eastAsia="標楷體" w:hAnsi="標楷體"/>
          <w:b/>
          <w:bCs/>
          <w:sz w:val="32"/>
          <w:szCs w:val="28"/>
        </w:rPr>
        <w:t>公司章程</w:t>
      </w:r>
    </w:p>
    <w:p w:rsidR="00943CFE" w:rsidRPr="00EA5F8C" w:rsidRDefault="00943CFE" w:rsidP="00943CFE">
      <w:pPr>
        <w:snapToGrid w:val="0"/>
        <w:spacing w:before="100" w:beforeAutospacing="1" w:after="100" w:afterAutospacing="1"/>
        <w:ind w:left="880" w:hangingChars="400" w:hanging="880"/>
        <w:jc w:val="center"/>
        <w:rPr>
          <w:rFonts w:eastAsia="標楷體"/>
          <w:szCs w:val="24"/>
        </w:rPr>
      </w:pPr>
      <w:r w:rsidRPr="00EA5F8C">
        <w:rPr>
          <w:rFonts w:eastAsia="標楷體" w:hAnsi="標楷體"/>
          <w:szCs w:val="24"/>
        </w:rPr>
        <w:t>第一章　總則</w:t>
      </w:r>
    </w:p>
    <w:p w:rsidR="00943CFE" w:rsidRPr="00EA5F8C" w:rsidRDefault="00943CFE" w:rsidP="00943CFE">
      <w:pPr>
        <w:tabs>
          <w:tab w:val="left" w:pos="1276"/>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1</w:t>
      </w:r>
      <w:r w:rsidRPr="00EA5F8C">
        <w:rPr>
          <w:rFonts w:eastAsia="標楷體" w:hAnsi="標楷體"/>
          <w:szCs w:val="24"/>
        </w:rPr>
        <w:t>條</w:t>
      </w:r>
      <w:r w:rsidRPr="00EA5F8C">
        <w:rPr>
          <w:rFonts w:eastAsia="標楷體"/>
          <w:szCs w:val="24"/>
        </w:rPr>
        <w:t xml:space="preserve"> </w:t>
      </w:r>
      <w:r w:rsidRPr="00EA5F8C">
        <w:rPr>
          <w:rFonts w:eastAsia="標楷體" w:hAnsi="標楷體"/>
          <w:szCs w:val="24"/>
        </w:rPr>
        <w:t>本公司依照公司法規定組織之，定名為「</w:t>
      </w:r>
      <w:r w:rsidRPr="00943CFE">
        <w:rPr>
          <w:rFonts w:eastAsia="標楷體" w:hAnsi="標楷體" w:hint="eastAsia"/>
          <w:szCs w:val="24"/>
          <w:highlight w:val="yellow"/>
        </w:rPr>
        <w:t>OOOOO</w:t>
      </w:r>
      <w:r w:rsidRPr="00943CFE">
        <w:rPr>
          <w:rFonts w:eastAsia="標楷體" w:hAnsi="標楷體" w:hint="eastAsia"/>
          <w:szCs w:val="24"/>
          <w:highlight w:val="yellow"/>
        </w:rPr>
        <w:t>股份有限公司</w:t>
      </w:r>
      <w:r w:rsidRPr="00EA5F8C">
        <w:rPr>
          <w:rFonts w:eastAsia="標楷體" w:hAnsi="標楷體"/>
          <w:szCs w:val="24"/>
        </w:rPr>
        <w:t>」。</w:t>
      </w:r>
    </w:p>
    <w:p w:rsidR="00943CFE" w:rsidRPr="004850C1" w:rsidRDefault="00943CFE" w:rsidP="00943CFE">
      <w:pPr>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2</w:t>
      </w:r>
      <w:r w:rsidRPr="00EA5F8C">
        <w:rPr>
          <w:rFonts w:eastAsia="標楷體" w:hAnsi="標楷體"/>
          <w:szCs w:val="24"/>
        </w:rPr>
        <w:t>條</w:t>
      </w:r>
      <w:r>
        <w:rPr>
          <w:rFonts w:eastAsia="標楷體"/>
          <w:szCs w:val="24"/>
        </w:rPr>
        <w:t xml:space="preserve"> </w:t>
      </w:r>
      <w:r w:rsidRPr="00943CFE">
        <w:rPr>
          <w:rFonts w:eastAsia="標楷體" w:hAnsi="標楷體"/>
          <w:szCs w:val="24"/>
          <w:highlight w:val="yellow"/>
        </w:rPr>
        <w:t>本公司所營事業如下</w:t>
      </w:r>
      <w:r w:rsidRPr="004850C1">
        <w:rPr>
          <w:rFonts w:eastAsia="標楷體" w:hAnsi="標楷體"/>
          <w:szCs w:val="24"/>
        </w:rPr>
        <w:t>：</w:t>
      </w:r>
    </w:p>
    <w:p w:rsidR="00943CFE" w:rsidRPr="00990840" w:rsidRDefault="00943CFE" w:rsidP="00943CFE">
      <w:pPr>
        <w:tabs>
          <w:tab w:val="left" w:pos="1276"/>
        </w:tabs>
        <w:snapToGrid w:val="0"/>
        <w:spacing w:line="400" w:lineRule="exact"/>
        <w:ind w:leftChars="400" w:left="880" w:firstLineChars="13" w:firstLine="29"/>
        <w:rPr>
          <w:rFonts w:eastAsia="標楷體"/>
          <w:szCs w:val="24"/>
        </w:rPr>
      </w:pPr>
      <w:r w:rsidRPr="00990840">
        <w:rPr>
          <w:rFonts w:eastAsia="標楷體" w:hint="eastAsia"/>
          <w:szCs w:val="24"/>
        </w:rPr>
        <w:t>一、</w:t>
      </w:r>
      <w:r w:rsidRPr="00990840">
        <w:rPr>
          <w:rFonts w:eastAsia="標楷體" w:hint="eastAsia"/>
          <w:szCs w:val="24"/>
        </w:rPr>
        <w:tab/>
      </w:r>
    </w:p>
    <w:p w:rsidR="00943CFE" w:rsidRDefault="00943CFE" w:rsidP="00943CFE">
      <w:pPr>
        <w:tabs>
          <w:tab w:val="left" w:pos="1276"/>
        </w:tabs>
        <w:snapToGrid w:val="0"/>
        <w:spacing w:line="400" w:lineRule="exact"/>
        <w:ind w:leftChars="400" w:left="880" w:firstLineChars="13" w:firstLine="29"/>
        <w:rPr>
          <w:rFonts w:eastAsia="標楷體"/>
          <w:szCs w:val="24"/>
        </w:rPr>
      </w:pPr>
      <w:r w:rsidRPr="00990840">
        <w:rPr>
          <w:rFonts w:eastAsia="標楷體" w:hint="eastAsia"/>
          <w:szCs w:val="24"/>
        </w:rPr>
        <w:t>二、</w:t>
      </w:r>
      <w:r w:rsidRPr="00990840">
        <w:rPr>
          <w:rFonts w:eastAsia="標楷體" w:hint="eastAsia"/>
          <w:szCs w:val="24"/>
        </w:rPr>
        <w:t>ZZ99999</w:t>
      </w:r>
      <w:r w:rsidRPr="00990840">
        <w:rPr>
          <w:rFonts w:eastAsia="標楷體" w:hint="eastAsia"/>
          <w:szCs w:val="24"/>
        </w:rPr>
        <w:t>除許可業務外，得經營法令非禁止或限制之業務</w:t>
      </w:r>
    </w:p>
    <w:p w:rsidR="00943CFE" w:rsidRPr="00EA5F8C" w:rsidRDefault="00943CFE" w:rsidP="00943CFE">
      <w:pPr>
        <w:tabs>
          <w:tab w:val="left" w:pos="1276"/>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3</w:t>
      </w:r>
      <w:r w:rsidRPr="00EA5F8C">
        <w:rPr>
          <w:rFonts w:eastAsia="標楷體" w:hAnsi="標楷體"/>
          <w:szCs w:val="24"/>
        </w:rPr>
        <w:t>條</w:t>
      </w:r>
      <w:r w:rsidRPr="00EA5F8C">
        <w:rPr>
          <w:rFonts w:eastAsia="標楷體"/>
          <w:szCs w:val="24"/>
        </w:rPr>
        <w:tab/>
      </w:r>
      <w:r w:rsidRPr="00EA5F8C">
        <w:rPr>
          <w:rFonts w:eastAsia="標楷體" w:hAnsi="標楷體"/>
          <w:szCs w:val="24"/>
        </w:rPr>
        <w:t>本公司設於台北市，必要時經董事會決議得於國內外設立分公司或其他分支機構。</w:t>
      </w:r>
    </w:p>
    <w:p w:rsidR="00943CFE" w:rsidRPr="00EA5F8C" w:rsidRDefault="00943CFE" w:rsidP="00943CFE">
      <w:pPr>
        <w:tabs>
          <w:tab w:val="left" w:pos="1276"/>
        </w:tabs>
        <w:snapToGrid w:val="0"/>
        <w:spacing w:line="400" w:lineRule="exact"/>
        <w:ind w:left="880" w:hangingChars="400" w:hanging="880"/>
        <w:rPr>
          <w:rFonts w:eastAsia="標楷體"/>
        </w:rPr>
      </w:pPr>
      <w:r w:rsidRPr="00EA5F8C">
        <w:rPr>
          <w:rFonts w:eastAsia="標楷體" w:hAnsi="標楷體"/>
          <w:szCs w:val="24"/>
        </w:rPr>
        <w:t>第</w:t>
      </w:r>
      <w:r w:rsidRPr="00EA5F8C">
        <w:rPr>
          <w:rFonts w:eastAsia="標楷體"/>
          <w:szCs w:val="24"/>
        </w:rPr>
        <w:t>4</w:t>
      </w:r>
      <w:r w:rsidRPr="00EA5F8C">
        <w:rPr>
          <w:rFonts w:eastAsia="標楷體" w:hAnsi="標楷體"/>
          <w:szCs w:val="24"/>
        </w:rPr>
        <w:t>條</w:t>
      </w:r>
      <w:r w:rsidRPr="00EA5F8C">
        <w:rPr>
          <w:rFonts w:eastAsia="標楷體"/>
          <w:szCs w:val="24"/>
        </w:rPr>
        <w:tab/>
      </w:r>
      <w:r w:rsidRPr="00EA5F8C">
        <w:rPr>
          <w:rFonts w:eastAsia="標楷體" w:hAnsi="標楷體"/>
        </w:rPr>
        <w:t>本公司之公告方法依公司法第二十八條規定辦理。</w:t>
      </w:r>
    </w:p>
    <w:p w:rsidR="00943CFE" w:rsidRPr="00EA5F8C" w:rsidRDefault="00943CFE" w:rsidP="00943CFE">
      <w:pPr>
        <w:tabs>
          <w:tab w:val="left" w:pos="1276"/>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5</w:t>
      </w:r>
      <w:r w:rsidRPr="00EA5F8C">
        <w:rPr>
          <w:rFonts w:eastAsia="標楷體" w:hAnsi="標楷體"/>
          <w:szCs w:val="24"/>
        </w:rPr>
        <w:t>條</w:t>
      </w:r>
      <w:r w:rsidRPr="00EA5F8C">
        <w:rPr>
          <w:rFonts w:eastAsia="標楷體"/>
          <w:szCs w:val="24"/>
        </w:rPr>
        <w:tab/>
      </w:r>
      <w:r w:rsidRPr="00EA5F8C">
        <w:rPr>
          <w:rFonts w:eastAsia="標楷體" w:hAnsi="標楷體"/>
          <w:szCs w:val="24"/>
        </w:rPr>
        <w:t>本公司得就業務之需要對外背書保證，其作業依照本公司背書保證辦法辦理。</w:t>
      </w:r>
    </w:p>
    <w:p w:rsidR="00943CFE" w:rsidRDefault="00943CFE" w:rsidP="00943CFE">
      <w:pPr>
        <w:tabs>
          <w:tab w:val="left" w:pos="1276"/>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6</w:t>
      </w:r>
      <w:r w:rsidRPr="00EA5F8C">
        <w:rPr>
          <w:rFonts w:eastAsia="標楷體" w:hAnsi="標楷體"/>
          <w:szCs w:val="24"/>
        </w:rPr>
        <w:t>條</w:t>
      </w:r>
      <w:r w:rsidRPr="00EA5F8C">
        <w:rPr>
          <w:rFonts w:eastAsia="標楷體"/>
          <w:szCs w:val="24"/>
        </w:rPr>
        <w:tab/>
      </w:r>
      <w:r w:rsidRPr="00EA5F8C">
        <w:rPr>
          <w:rFonts w:eastAsia="標楷體" w:hAnsi="標楷體"/>
          <w:szCs w:val="24"/>
        </w:rPr>
        <w:t>本公司得視業務上之必要對其他事業之投資，且得經董事會決議為他公司有限責任股東，其投資總額得不受公司法第十三條有關轉投資不得超過本公司實收股本百分之四十之限制。</w:t>
      </w:r>
    </w:p>
    <w:p w:rsidR="00943CFE" w:rsidRPr="00B167BE" w:rsidRDefault="00943CFE" w:rsidP="00943CFE">
      <w:pPr>
        <w:snapToGrid w:val="0"/>
        <w:spacing w:before="100" w:beforeAutospacing="1" w:after="100" w:afterAutospacing="1"/>
        <w:ind w:left="880" w:hangingChars="400" w:hanging="880"/>
        <w:jc w:val="center"/>
        <w:rPr>
          <w:rFonts w:eastAsia="標楷體" w:hAnsi="標楷體"/>
          <w:szCs w:val="24"/>
        </w:rPr>
      </w:pPr>
      <w:r w:rsidRPr="00EA5F8C">
        <w:rPr>
          <w:rFonts w:eastAsia="標楷體" w:hAnsi="標楷體"/>
          <w:szCs w:val="24"/>
        </w:rPr>
        <w:t>第二章　股份</w:t>
      </w:r>
    </w:p>
    <w:p w:rsidR="00943CFE" w:rsidRPr="00EA5F8C" w:rsidRDefault="00943CFE" w:rsidP="00943CFE">
      <w:pPr>
        <w:tabs>
          <w:tab w:val="left" w:pos="1288"/>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7</w:t>
      </w:r>
      <w:r w:rsidRPr="00EA5F8C">
        <w:rPr>
          <w:rFonts w:eastAsia="標楷體" w:hAnsi="標楷體"/>
          <w:szCs w:val="24"/>
        </w:rPr>
        <w:t>條</w:t>
      </w:r>
      <w:r w:rsidRPr="00EA5F8C">
        <w:rPr>
          <w:rFonts w:eastAsia="標楷體"/>
          <w:szCs w:val="24"/>
        </w:rPr>
        <w:tab/>
      </w:r>
      <w:r w:rsidRPr="00EA5F8C">
        <w:rPr>
          <w:rFonts w:eastAsia="標楷體" w:hAnsi="標楷體"/>
          <w:szCs w:val="24"/>
        </w:rPr>
        <w:t>本公司資本額定為新臺幣</w:t>
      </w:r>
      <w:r w:rsidRPr="00EA5F8C">
        <w:rPr>
          <w:rFonts w:eastAsia="標楷體" w:hAnsi="標楷體" w:hint="eastAsia"/>
          <w:szCs w:val="24"/>
        </w:rPr>
        <w:t>伍</w:t>
      </w:r>
      <w:r w:rsidRPr="00EA5F8C">
        <w:rPr>
          <w:rFonts w:eastAsia="標楷體" w:hAnsi="標楷體"/>
          <w:szCs w:val="24"/>
        </w:rPr>
        <w:t>仟萬元整，分為</w:t>
      </w:r>
      <w:r w:rsidR="0044604A">
        <w:rPr>
          <w:rFonts w:eastAsia="標楷體" w:hAnsi="標楷體" w:hint="eastAsia"/>
          <w:szCs w:val="24"/>
        </w:rPr>
        <w:t>OOO</w:t>
      </w:r>
      <w:r w:rsidRPr="00EA5F8C">
        <w:rPr>
          <w:rFonts w:eastAsia="標楷體" w:hAnsi="標楷體"/>
          <w:szCs w:val="24"/>
        </w:rPr>
        <w:t>萬股，每股金額為新台幣壹拾元，其中未發行股份，授權董事會分次發行。</w:t>
      </w:r>
    </w:p>
    <w:p w:rsidR="00943CFE" w:rsidRPr="00EA5F8C" w:rsidRDefault="00943CFE" w:rsidP="00943CFE">
      <w:pPr>
        <w:tabs>
          <w:tab w:val="left" w:pos="1288"/>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8</w:t>
      </w:r>
      <w:r w:rsidRPr="00EA5F8C">
        <w:rPr>
          <w:rFonts w:eastAsia="標楷體" w:hAnsi="標楷體"/>
          <w:szCs w:val="24"/>
        </w:rPr>
        <w:t>條</w:t>
      </w:r>
      <w:r w:rsidRPr="00EA5F8C">
        <w:rPr>
          <w:rFonts w:eastAsia="標楷體"/>
          <w:szCs w:val="24"/>
        </w:rPr>
        <w:tab/>
      </w:r>
      <w:r w:rsidRPr="00EA5F8C">
        <w:rPr>
          <w:rFonts w:eastAsia="標楷體" w:hAnsi="標楷體"/>
          <w:szCs w:val="24"/>
        </w:rPr>
        <w:t>本</w:t>
      </w:r>
      <w:r w:rsidR="00E34A25">
        <w:rPr>
          <w:rFonts w:eastAsia="標楷體" w:hAnsi="標楷體"/>
          <w:szCs w:val="24"/>
        </w:rPr>
        <w:t>公司股票為記名式，由董事三人以上簽名或蓋章，經依法簽證後發行之</w:t>
      </w:r>
      <w:r w:rsidRPr="00EA5F8C">
        <w:rPr>
          <w:rFonts w:eastAsia="標楷體" w:hAnsi="標楷體"/>
          <w:szCs w:val="24"/>
        </w:rPr>
        <w:t>。</w:t>
      </w:r>
    </w:p>
    <w:p w:rsidR="00943CFE" w:rsidRPr="00B167BE" w:rsidRDefault="00943CFE" w:rsidP="00943CFE">
      <w:pPr>
        <w:snapToGrid w:val="0"/>
        <w:spacing w:before="100" w:beforeAutospacing="1" w:after="100" w:afterAutospacing="1"/>
        <w:ind w:left="880" w:hangingChars="400" w:hanging="880"/>
        <w:jc w:val="center"/>
        <w:rPr>
          <w:rFonts w:eastAsia="標楷體" w:hAnsi="標楷體"/>
          <w:szCs w:val="24"/>
        </w:rPr>
      </w:pPr>
      <w:r w:rsidRPr="00EA5F8C">
        <w:rPr>
          <w:rFonts w:eastAsia="標楷體" w:hAnsi="標楷體"/>
          <w:szCs w:val="24"/>
        </w:rPr>
        <w:t>第三章</w:t>
      </w:r>
      <w:r w:rsidRPr="00B167BE">
        <w:rPr>
          <w:rFonts w:eastAsia="標楷體" w:hAnsi="標楷體"/>
          <w:szCs w:val="24"/>
        </w:rPr>
        <w:t xml:space="preserve"> </w:t>
      </w:r>
      <w:r w:rsidRPr="00EA5F8C">
        <w:rPr>
          <w:rFonts w:eastAsia="標楷體" w:hAnsi="標楷體"/>
          <w:szCs w:val="24"/>
        </w:rPr>
        <w:t>股東會</w:t>
      </w:r>
    </w:p>
    <w:p w:rsidR="00943CFE" w:rsidRPr="00EA5F8C" w:rsidRDefault="00943CFE" w:rsidP="00943CFE">
      <w:pPr>
        <w:tabs>
          <w:tab w:val="left" w:pos="1288"/>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9</w:t>
      </w:r>
      <w:r w:rsidRPr="00EA5F8C">
        <w:rPr>
          <w:rFonts w:eastAsia="標楷體" w:hAnsi="標楷體"/>
          <w:szCs w:val="24"/>
        </w:rPr>
        <w:t>條　股東會分為常會及臨時會二種，常會每年召集一次，於每會計年度終了後六個月內由董事會依法召開之。臨時會於必要時依法召集之。</w:t>
      </w:r>
    </w:p>
    <w:p w:rsidR="00943CFE" w:rsidRPr="00EA5F8C" w:rsidRDefault="00943CFE" w:rsidP="00943CFE">
      <w:pPr>
        <w:tabs>
          <w:tab w:val="left" w:pos="1288"/>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10</w:t>
      </w:r>
      <w:r w:rsidRPr="00EA5F8C">
        <w:rPr>
          <w:rFonts w:eastAsia="標楷體" w:hAnsi="標楷體"/>
          <w:szCs w:val="24"/>
        </w:rPr>
        <w:t>條</w:t>
      </w:r>
      <w:r w:rsidRPr="00EA5F8C">
        <w:rPr>
          <w:rFonts w:eastAsia="標楷體"/>
          <w:szCs w:val="24"/>
        </w:rPr>
        <w:t xml:space="preserve"> </w:t>
      </w:r>
      <w:r w:rsidRPr="00EA5F8C">
        <w:rPr>
          <w:rFonts w:eastAsia="標楷體" w:hAnsi="標楷體"/>
          <w:szCs w:val="24"/>
        </w:rPr>
        <w:t>股東因故不能出席股東會時，得出具公司印發之委託載明授權範圍，簽名蓋章委託代理人出席。</w:t>
      </w:r>
    </w:p>
    <w:p w:rsidR="00943CFE" w:rsidRPr="00EA5F8C" w:rsidRDefault="00943CFE" w:rsidP="00943CFE">
      <w:pPr>
        <w:tabs>
          <w:tab w:val="left" w:pos="1288"/>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11</w:t>
      </w:r>
      <w:r w:rsidRPr="00EA5F8C">
        <w:rPr>
          <w:rFonts w:eastAsia="標楷體" w:hAnsi="標楷體"/>
          <w:szCs w:val="24"/>
        </w:rPr>
        <w:t>條</w:t>
      </w:r>
      <w:r w:rsidRPr="00EA5F8C">
        <w:rPr>
          <w:rFonts w:eastAsia="標楷體"/>
          <w:szCs w:val="24"/>
        </w:rPr>
        <w:t xml:space="preserve"> </w:t>
      </w:r>
      <w:r w:rsidRPr="00EA5F8C">
        <w:rPr>
          <w:rFonts w:eastAsia="標楷體" w:hAnsi="標楷體"/>
          <w:szCs w:val="24"/>
        </w:rPr>
        <w:t>本公司股東每股有一表決權，但公司依法自己持有之股份及依相關法令限制規定之情事者，無表決權。</w:t>
      </w:r>
    </w:p>
    <w:p w:rsidR="00943CFE" w:rsidRPr="00EA5F8C" w:rsidRDefault="00943CFE" w:rsidP="00943CFE">
      <w:pPr>
        <w:tabs>
          <w:tab w:val="left" w:pos="1288"/>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12</w:t>
      </w:r>
      <w:r w:rsidRPr="00EA5F8C">
        <w:rPr>
          <w:rFonts w:eastAsia="標楷體" w:hAnsi="標楷體"/>
          <w:szCs w:val="24"/>
        </w:rPr>
        <w:t>條</w:t>
      </w:r>
      <w:r w:rsidRPr="00EA5F8C">
        <w:rPr>
          <w:rFonts w:eastAsia="標楷體"/>
          <w:szCs w:val="24"/>
        </w:rPr>
        <w:t xml:space="preserve"> </w:t>
      </w:r>
      <w:r w:rsidRPr="00EA5F8C">
        <w:rPr>
          <w:rFonts w:eastAsia="標楷體" w:hAnsi="標楷體"/>
          <w:szCs w:val="24"/>
        </w:rPr>
        <w:t>股東會之決議除公司法另有規定外應有代表已發行股份總數過半數股東之出席，已出席股東表決權過半數之同意行之。</w:t>
      </w:r>
    </w:p>
    <w:p w:rsidR="00943CFE" w:rsidRPr="00EA5F8C" w:rsidRDefault="00943CFE" w:rsidP="00943CFE">
      <w:pPr>
        <w:tabs>
          <w:tab w:val="left" w:pos="1288"/>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13</w:t>
      </w:r>
      <w:r w:rsidRPr="00EA5F8C">
        <w:rPr>
          <w:rFonts w:eastAsia="標楷體" w:hAnsi="標楷體"/>
          <w:szCs w:val="24"/>
        </w:rPr>
        <w:t>條</w:t>
      </w:r>
      <w:r w:rsidRPr="00EA5F8C">
        <w:rPr>
          <w:rFonts w:eastAsia="標楷體"/>
          <w:szCs w:val="24"/>
        </w:rPr>
        <w:t xml:space="preserve"> </w:t>
      </w:r>
      <w:r w:rsidRPr="00EA5F8C">
        <w:rPr>
          <w:rFonts w:eastAsia="標楷體" w:hAnsi="標楷體"/>
          <w:szCs w:val="24"/>
        </w:rPr>
        <w:t>本公司僅為政府或法人股東一人所組織時，股東會職權由董事會行使，不適用本章程有關股東會之規定。</w:t>
      </w:r>
    </w:p>
    <w:p w:rsidR="00943CFE" w:rsidRPr="00B167BE" w:rsidRDefault="00943CFE" w:rsidP="00943CFE">
      <w:pPr>
        <w:snapToGrid w:val="0"/>
        <w:spacing w:before="100" w:beforeAutospacing="1" w:after="100" w:afterAutospacing="1"/>
        <w:ind w:left="880" w:hangingChars="400" w:hanging="880"/>
        <w:jc w:val="center"/>
        <w:rPr>
          <w:rFonts w:eastAsia="標楷體" w:hAnsi="標楷體"/>
          <w:szCs w:val="24"/>
        </w:rPr>
      </w:pPr>
      <w:r w:rsidRPr="00EA5F8C">
        <w:rPr>
          <w:rFonts w:eastAsia="標楷體" w:hAnsi="標楷體"/>
          <w:szCs w:val="24"/>
        </w:rPr>
        <w:lastRenderedPageBreak/>
        <w:t>第四章　董事及監察人</w:t>
      </w:r>
    </w:p>
    <w:p w:rsidR="00943CFE" w:rsidRPr="00EA5F8C" w:rsidRDefault="00943CFE" w:rsidP="00943CFE">
      <w:pPr>
        <w:tabs>
          <w:tab w:val="left" w:pos="1276"/>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14</w:t>
      </w:r>
      <w:r w:rsidRPr="00EA5F8C">
        <w:rPr>
          <w:rFonts w:eastAsia="標楷體" w:hAnsi="標楷體"/>
          <w:szCs w:val="24"/>
        </w:rPr>
        <w:t>條</w:t>
      </w:r>
      <w:r w:rsidRPr="00EA5F8C">
        <w:rPr>
          <w:rFonts w:eastAsia="標楷體"/>
          <w:szCs w:val="24"/>
        </w:rPr>
        <w:t xml:space="preserve"> </w:t>
      </w:r>
      <w:r w:rsidRPr="00EA5F8C">
        <w:rPr>
          <w:rFonts w:eastAsia="標楷體" w:hAnsi="標楷體"/>
          <w:szCs w:val="24"/>
        </w:rPr>
        <w:t>本公司設董</w:t>
      </w:r>
      <w:r w:rsidRPr="00EA5F8C">
        <w:rPr>
          <w:rFonts w:eastAsia="標楷體" w:hAnsi="標楷體" w:hint="eastAsia"/>
          <w:szCs w:val="24"/>
        </w:rPr>
        <w:t>事三</w:t>
      </w:r>
      <w:r w:rsidRPr="00EA5F8C">
        <w:rPr>
          <w:rFonts w:eastAsia="標楷體" w:hAnsi="標楷體"/>
          <w:szCs w:val="24"/>
        </w:rPr>
        <w:t>至七人，監察人一至三人，任期三年，董</w:t>
      </w:r>
      <w:r>
        <w:rPr>
          <w:rFonts w:eastAsia="標楷體" w:hAnsi="標楷體" w:hint="eastAsia"/>
          <w:szCs w:val="24"/>
        </w:rPr>
        <w:t>事及</w:t>
      </w:r>
      <w:r>
        <w:rPr>
          <w:rFonts w:eastAsia="標楷體" w:hAnsi="標楷體"/>
          <w:szCs w:val="24"/>
        </w:rPr>
        <w:t>監</w:t>
      </w:r>
      <w:r>
        <w:rPr>
          <w:rFonts w:eastAsia="標楷體" w:hAnsi="標楷體" w:hint="eastAsia"/>
          <w:szCs w:val="24"/>
        </w:rPr>
        <w:t>察人</w:t>
      </w:r>
      <w:r w:rsidRPr="00EA5F8C">
        <w:rPr>
          <w:rFonts w:eastAsia="標楷體" w:hAnsi="標楷體"/>
          <w:szCs w:val="24"/>
        </w:rPr>
        <w:t>連選得連任之。</w:t>
      </w:r>
    </w:p>
    <w:p w:rsidR="00943CFE" w:rsidRPr="00EA5F8C" w:rsidRDefault="00943CFE" w:rsidP="00943CFE">
      <w:pPr>
        <w:tabs>
          <w:tab w:val="left" w:pos="1276"/>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15</w:t>
      </w:r>
      <w:r w:rsidRPr="00EA5F8C">
        <w:rPr>
          <w:rFonts w:eastAsia="標楷體" w:hAnsi="標楷體"/>
          <w:szCs w:val="24"/>
        </w:rPr>
        <w:t>條</w:t>
      </w:r>
      <w:r w:rsidRPr="00EA5F8C">
        <w:rPr>
          <w:rFonts w:eastAsia="標楷體"/>
          <w:szCs w:val="24"/>
        </w:rPr>
        <w:t xml:space="preserve"> </w:t>
      </w:r>
      <w:r w:rsidRPr="00EA5F8C">
        <w:rPr>
          <w:rFonts w:eastAsia="標楷體" w:hAnsi="標楷體"/>
          <w:szCs w:val="24"/>
        </w:rPr>
        <w:t>本公司得為董事及監察人於任期內，就其執行業務範圍依法應負之賠償責任，授權董事會為其購買責任保險，以保障股東權益並降低公司經營風險。</w:t>
      </w:r>
    </w:p>
    <w:p w:rsidR="00943CFE" w:rsidRPr="00EA5F8C" w:rsidRDefault="00943CFE" w:rsidP="00943CFE">
      <w:pPr>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16</w:t>
      </w:r>
      <w:r w:rsidRPr="00EA5F8C">
        <w:rPr>
          <w:rFonts w:eastAsia="標楷體" w:hAnsi="標楷體"/>
          <w:szCs w:val="24"/>
        </w:rPr>
        <w:t>條</w:t>
      </w:r>
      <w:r w:rsidRPr="00EA5F8C">
        <w:rPr>
          <w:rFonts w:eastAsia="標楷體"/>
          <w:szCs w:val="24"/>
        </w:rPr>
        <w:t xml:space="preserve"> </w:t>
      </w:r>
      <w:r w:rsidRPr="00EA5F8C">
        <w:rPr>
          <w:rFonts w:eastAsia="標楷體" w:hAnsi="標楷體"/>
          <w:szCs w:val="24"/>
        </w:rPr>
        <w:t>董事組織董事會，由三分之二以上董事出席，及出席董事過半數之同意，互選一人為董事長。董事長對內為董事會主席，對外代表本公司。董事長請假或因故不能行使職權時，由董事長指定董事一人代理之，董事長未指定代理人者，由董事互推一人代理之。</w:t>
      </w:r>
    </w:p>
    <w:p w:rsidR="00943CFE" w:rsidRPr="00EA5F8C" w:rsidRDefault="00943CFE" w:rsidP="00943CFE">
      <w:pPr>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17</w:t>
      </w:r>
      <w:r w:rsidRPr="00EA5F8C">
        <w:rPr>
          <w:rFonts w:eastAsia="標楷體" w:hAnsi="標楷體"/>
          <w:szCs w:val="24"/>
        </w:rPr>
        <w:t>條</w:t>
      </w:r>
      <w:r w:rsidRPr="00EA5F8C">
        <w:rPr>
          <w:rFonts w:eastAsia="標楷體"/>
          <w:szCs w:val="24"/>
        </w:rPr>
        <w:t xml:space="preserve"> </w:t>
      </w:r>
      <w:r w:rsidRPr="000D2A91">
        <w:rPr>
          <w:rFonts w:eastAsia="標楷體" w:hAnsi="標楷體"/>
          <w:szCs w:val="24"/>
        </w:rPr>
        <w:t>董事會由董事長每</w:t>
      </w:r>
      <w:r>
        <w:rPr>
          <w:rFonts w:eastAsia="標楷體" w:hAnsi="標楷體" w:hint="eastAsia"/>
          <w:szCs w:val="24"/>
        </w:rPr>
        <w:t>季</w:t>
      </w:r>
      <w:r w:rsidRPr="000D2A91">
        <w:rPr>
          <w:rFonts w:eastAsia="標楷體" w:hAnsi="標楷體"/>
          <w:szCs w:val="24"/>
        </w:rPr>
        <w:t>召開一次</w:t>
      </w:r>
      <w:r w:rsidRPr="00EA5F8C">
        <w:rPr>
          <w:rFonts w:eastAsia="標楷體" w:hAnsi="標楷體"/>
          <w:szCs w:val="24"/>
        </w:rPr>
        <w:t>，召集時應載明事由於七日前通知各董事及監察人；但有緊急情事得隨時召集之。董事會之召集得以書面、電子郵件</w:t>
      </w:r>
      <w:r w:rsidRPr="00EA5F8C">
        <w:rPr>
          <w:rFonts w:eastAsia="標楷體"/>
          <w:szCs w:val="24"/>
        </w:rPr>
        <w:t>(E-mail)</w:t>
      </w:r>
      <w:r w:rsidRPr="00EA5F8C">
        <w:rPr>
          <w:rFonts w:eastAsia="標楷體" w:hAnsi="標楷體"/>
          <w:szCs w:val="24"/>
        </w:rPr>
        <w:t>或傳真方式為之。董事會之決議除公司法另有規定外，應由過半數董事之出席方得開議，其決議事項出席董事過半數之同意行之。</w:t>
      </w:r>
    </w:p>
    <w:p w:rsidR="00943CFE" w:rsidRPr="00EA5F8C" w:rsidRDefault="00943CFE" w:rsidP="00943CFE">
      <w:pPr>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18</w:t>
      </w:r>
      <w:r w:rsidRPr="00EA5F8C">
        <w:rPr>
          <w:rFonts w:eastAsia="標楷體" w:hAnsi="標楷體"/>
          <w:szCs w:val="24"/>
        </w:rPr>
        <w:t>條</w:t>
      </w:r>
      <w:r w:rsidRPr="00EA5F8C">
        <w:rPr>
          <w:rFonts w:eastAsia="標楷體"/>
          <w:szCs w:val="24"/>
        </w:rPr>
        <w:t xml:space="preserve"> </w:t>
      </w:r>
      <w:r w:rsidRPr="00EA5F8C">
        <w:rPr>
          <w:rFonts w:eastAsia="標楷體" w:hAnsi="標楷體"/>
          <w:szCs w:val="24"/>
        </w:rPr>
        <w:t>董事會開會時董事應親自出席，不得委託其他董事代理出席。董事會開會時，如以視訊會議為之，其董事以視訊參與會議者，視為親自出席。</w:t>
      </w:r>
    </w:p>
    <w:p w:rsidR="00943CFE" w:rsidRPr="00EA5F8C" w:rsidRDefault="00943CFE" w:rsidP="00943CFE">
      <w:pPr>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19</w:t>
      </w:r>
      <w:r w:rsidRPr="00EA5F8C">
        <w:rPr>
          <w:rFonts w:eastAsia="標楷體" w:hAnsi="標楷體"/>
          <w:szCs w:val="24"/>
        </w:rPr>
        <w:t>條</w:t>
      </w:r>
      <w:r w:rsidRPr="00EA5F8C">
        <w:rPr>
          <w:rFonts w:eastAsia="標楷體"/>
          <w:szCs w:val="24"/>
        </w:rPr>
        <w:tab/>
      </w:r>
      <w:r w:rsidRPr="00EA5F8C">
        <w:rPr>
          <w:rFonts w:eastAsia="標楷體" w:hAnsi="標楷體"/>
          <w:szCs w:val="24"/>
        </w:rPr>
        <w:t>董事會之職權如下：</w:t>
      </w:r>
    </w:p>
    <w:p w:rsidR="00943CFE" w:rsidRPr="00EA5F8C" w:rsidRDefault="00943CFE" w:rsidP="00943CFE">
      <w:pPr>
        <w:adjustRightInd w:val="0"/>
        <w:snapToGrid w:val="0"/>
        <w:spacing w:line="400" w:lineRule="exact"/>
        <w:ind w:left="1134"/>
        <w:jc w:val="both"/>
        <w:rPr>
          <w:rFonts w:eastAsia="標楷體"/>
          <w:szCs w:val="24"/>
        </w:rPr>
      </w:pPr>
      <w:r w:rsidRPr="00EA5F8C">
        <w:rPr>
          <w:rFonts w:eastAsia="標楷體" w:hAnsi="標楷體"/>
          <w:szCs w:val="24"/>
        </w:rPr>
        <w:t>一、本公司營業方針及計劃之決定。</w:t>
      </w:r>
    </w:p>
    <w:p w:rsidR="00943CFE" w:rsidRPr="00EA5F8C" w:rsidRDefault="00943CFE" w:rsidP="00943CFE">
      <w:pPr>
        <w:adjustRightInd w:val="0"/>
        <w:snapToGrid w:val="0"/>
        <w:spacing w:line="400" w:lineRule="exact"/>
        <w:ind w:left="1134"/>
        <w:jc w:val="both"/>
        <w:rPr>
          <w:rFonts w:eastAsia="標楷體"/>
          <w:szCs w:val="24"/>
        </w:rPr>
      </w:pPr>
      <w:r w:rsidRPr="00EA5F8C">
        <w:rPr>
          <w:rFonts w:eastAsia="標楷體" w:hAnsi="標楷體"/>
          <w:szCs w:val="24"/>
        </w:rPr>
        <w:t>二、本公司重要章則及組織規程之審定。</w:t>
      </w:r>
    </w:p>
    <w:p w:rsidR="00943CFE" w:rsidRPr="00EA5F8C" w:rsidRDefault="00943CFE" w:rsidP="00943CFE">
      <w:pPr>
        <w:adjustRightInd w:val="0"/>
        <w:snapToGrid w:val="0"/>
        <w:spacing w:line="400" w:lineRule="exact"/>
        <w:ind w:left="1134"/>
        <w:jc w:val="both"/>
        <w:rPr>
          <w:rFonts w:eastAsia="標楷體"/>
          <w:szCs w:val="24"/>
        </w:rPr>
      </w:pPr>
      <w:r w:rsidRPr="00EA5F8C">
        <w:rPr>
          <w:rFonts w:eastAsia="標楷體" w:hAnsi="標楷體"/>
          <w:szCs w:val="24"/>
        </w:rPr>
        <w:t>三、本公司預算、決算之審查。</w:t>
      </w:r>
    </w:p>
    <w:p w:rsidR="00943CFE" w:rsidRPr="00EA5F8C" w:rsidRDefault="00943CFE" w:rsidP="00943CFE">
      <w:pPr>
        <w:adjustRightInd w:val="0"/>
        <w:snapToGrid w:val="0"/>
        <w:spacing w:line="400" w:lineRule="exact"/>
        <w:ind w:left="1134"/>
        <w:jc w:val="both"/>
        <w:rPr>
          <w:rFonts w:eastAsia="標楷體"/>
          <w:szCs w:val="24"/>
        </w:rPr>
      </w:pPr>
      <w:r w:rsidRPr="00EA5F8C">
        <w:rPr>
          <w:rFonts w:eastAsia="標楷體" w:hAnsi="標楷體"/>
          <w:szCs w:val="24"/>
        </w:rPr>
        <w:t>四、本公司盈餘分配案之擬定。</w:t>
      </w:r>
    </w:p>
    <w:p w:rsidR="00943CFE" w:rsidRPr="00EA5F8C" w:rsidRDefault="00943CFE" w:rsidP="00943CFE">
      <w:pPr>
        <w:adjustRightInd w:val="0"/>
        <w:snapToGrid w:val="0"/>
        <w:spacing w:line="400" w:lineRule="exact"/>
        <w:ind w:left="1134"/>
        <w:jc w:val="both"/>
        <w:rPr>
          <w:rFonts w:eastAsia="標楷體"/>
          <w:szCs w:val="24"/>
        </w:rPr>
      </w:pPr>
      <w:r w:rsidRPr="00EA5F8C">
        <w:rPr>
          <w:rFonts w:eastAsia="標楷體" w:hAnsi="標楷體"/>
          <w:szCs w:val="24"/>
        </w:rPr>
        <w:t>五、本公司資本額增資、減資之擬定。</w:t>
      </w:r>
    </w:p>
    <w:p w:rsidR="00943CFE" w:rsidRPr="00EA5F8C" w:rsidRDefault="00943CFE" w:rsidP="00943CFE">
      <w:pPr>
        <w:adjustRightInd w:val="0"/>
        <w:snapToGrid w:val="0"/>
        <w:spacing w:line="400" w:lineRule="exact"/>
        <w:ind w:left="1134"/>
        <w:jc w:val="both"/>
        <w:rPr>
          <w:rFonts w:eastAsia="標楷體"/>
          <w:szCs w:val="24"/>
        </w:rPr>
      </w:pPr>
      <w:r w:rsidRPr="00EA5F8C">
        <w:rPr>
          <w:rFonts w:eastAsia="標楷體" w:hAnsi="標楷體"/>
          <w:szCs w:val="24"/>
        </w:rPr>
        <w:t>六、本公司重大不動產增置及處分之決定。</w:t>
      </w:r>
    </w:p>
    <w:p w:rsidR="00943CFE" w:rsidRPr="00EA5F8C" w:rsidRDefault="00943CFE" w:rsidP="00943CFE">
      <w:pPr>
        <w:adjustRightInd w:val="0"/>
        <w:snapToGrid w:val="0"/>
        <w:spacing w:line="400" w:lineRule="exact"/>
        <w:ind w:left="1134"/>
        <w:jc w:val="both"/>
        <w:rPr>
          <w:rFonts w:eastAsia="標楷體"/>
          <w:szCs w:val="24"/>
        </w:rPr>
      </w:pPr>
      <w:r w:rsidRPr="00EA5F8C">
        <w:rPr>
          <w:rFonts w:eastAsia="標楷體" w:hAnsi="標楷體"/>
          <w:szCs w:val="24"/>
        </w:rPr>
        <w:t>七、本公司重大投資案之決定。</w:t>
      </w:r>
    </w:p>
    <w:p w:rsidR="00943CFE" w:rsidRPr="00EA5F8C" w:rsidRDefault="00943CFE" w:rsidP="00943CFE">
      <w:pPr>
        <w:adjustRightInd w:val="0"/>
        <w:snapToGrid w:val="0"/>
        <w:spacing w:line="400" w:lineRule="exact"/>
        <w:ind w:left="1134"/>
        <w:jc w:val="both"/>
        <w:rPr>
          <w:rFonts w:eastAsia="標楷體"/>
          <w:szCs w:val="24"/>
        </w:rPr>
      </w:pPr>
      <w:r w:rsidRPr="00EA5F8C">
        <w:rPr>
          <w:rFonts w:eastAsia="標楷體" w:hAnsi="標楷體"/>
          <w:szCs w:val="24"/>
        </w:rPr>
        <w:t>八、專門技術及專利權之取得、出讓、授與承租及技術合作契約之核可、修訂及終止。</w:t>
      </w:r>
    </w:p>
    <w:p w:rsidR="00943CFE" w:rsidRPr="00EA5F8C" w:rsidRDefault="00943CFE" w:rsidP="00943CFE">
      <w:pPr>
        <w:adjustRightInd w:val="0"/>
        <w:snapToGrid w:val="0"/>
        <w:spacing w:line="400" w:lineRule="exact"/>
        <w:ind w:left="1134"/>
        <w:jc w:val="both"/>
        <w:rPr>
          <w:rFonts w:eastAsia="標楷體"/>
          <w:szCs w:val="24"/>
        </w:rPr>
      </w:pPr>
      <w:r w:rsidRPr="00EA5F8C">
        <w:rPr>
          <w:rFonts w:eastAsia="標楷體" w:hAnsi="標楷體"/>
          <w:szCs w:val="24"/>
        </w:rPr>
        <w:t>九、總經理提請核議事項之審定。</w:t>
      </w:r>
    </w:p>
    <w:p w:rsidR="00943CFE" w:rsidRPr="00EA5F8C" w:rsidRDefault="00943CFE" w:rsidP="00943CFE">
      <w:pPr>
        <w:adjustRightInd w:val="0"/>
        <w:snapToGrid w:val="0"/>
        <w:spacing w:line="400" w:lineRule="exact"/>
        <w:ind w:left="1134"/>
        <w:jc w:val="both"/>
        <w:rPr>
          <w:rFonts w:eastAsia="標楷體"/>
          <w:szCs w:val="24"/>
        </w:rPr>
      </w:pPr>
      <w:r w:rsidRPr="00EA5F8C">
        <w:rPr>
          <w:rFonts w:eastAsia="標楷體" w:hAnsi="標楷體"/>
          <w:szCs w:val="24"/>
        </w:rPr>
        <w:t>十、分支機構設立、裁撒、改組或解散之審議。</w:t>
      </w:r>
    </w:p>
    <w:p w:rsidR="00943CFE" w:rsidRPr="00EA5F8C" w:rsidRDefault="00943CFE" w:rsidP="00943CFE">
      <w:pPr>
        <w:adjustRightInd w:val="0"/>
        <w:snapToGrid w:val="0"/>
        <w:spacing w:line="400" w:lineRule="exact"/>
        <w:ind w:left="1134"/>
        <w:jc w:val="both"/>
        <w:rPr>
          <w:rFonts w:eastAsia="標楷體"/>
          <w:szCs w:val="24"/>
        </w:rPr>
      </w:pPr>
      <w:r w:rsidRPr="00EA5F8C">
        <w:rPr>
          <w:rFonts w:eastAsia="標楷體" w:hAnsi="標楷體"/>
          <w:szCs w:val="24"/>
        </w:rPr>
        <w:t>十一、本公司總經理等重要職務之任免。</w:t>
      </w:r>
    </w:p>
    <w:p w:rsidR="00943CFE" w:rsidRPr="00EA5F8C" w:rsidRDefault="00943CFE" w:rsidP="00943CFE">
      <w:pPr>
        <w:adjustRightInd w:val="0"/>
        <w:snapToGrid w:val="0"/>
        <w:spacing w:line="400" w:lineRule="exact"/>
        <w:ind w:left="1134"/>
        <w:jc w:val="both"/>
        <w:rPr>
          <w:rFonts w:eastAsia="標楷體"/>
          <w:szCs w:val="24"/>
        </w:rPr>
      </w:pPr>
      <w:r w:rsidRPr="00EA5F8C">
        <w:rPr>
          <w:rFonts w:eastAsia="標楷體" w:hAnsi="標楷體"/>
          <w:szCs w:val="24"/>
        </w:rPr>
        <w:t>十二、本公司持有已發行全部股份或資本總額之子公司，其董事及監察人之指派。</w:t>
      </w:r>
    </w:p>
    <w:p w:rsidR="00943CFE" w:rsidRPr="00EA5F8C" w:rsidRDefault="00943CFE" w:rsidP="00943CFE">
      <w:pPr>
        <w:adjustRightInd w:val="0"/>
        <w:snapToGrid w:val="0"/>
        <w:spacing w:line="400" w:lineRule="exact"/>
        <w:ind w:left="1134"/>
        <w:jc w:val="both"/>
        <w:rPr>
          <w:rFonts w:eastAsia="標楷體"/>
          <w:szCs w:val="24"/>
        </w:rPr>
      </w:pPr>
      <w:r w:rsidRPr="00EA5F8C">
        <w:rPr>
          <w:rFonts w:eastAsia="標楷體" w:hAnsi="標楷體"/>
          <w:szCs w:val="24"/>
        </w:rPr>
        <w:t>十三、其他依法令規定或股東會授權之事項。</w:t>
      </w:r>
    </w:p>
    <w:p w:rsidR="00943CFE" w:rsidRPr="00EA5F8C" w:rsidRDefault="00943CFE" w:rsidP="00943CFE">
      <w:pPr>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20</w:t>
      </w:r>
      <w:r w:rsidRPr="00EA5F8C">
        <w:rPr>
          <w:rFonts w:eastAsia="標楷體" w:hAnsi="標楷體"/>
          <w:szCs w:val="24"/>
        </w:rPr>
        <w:t>條</w:t>
      </w:r>
      <w:r w:rsidRPr="00EA5F8C">
        <w:rPr>
          <w:rFonts w:eastAsia="標楷體"/>
          <w:szCs w:val="24"/>
        </w:rPr>
        <w:tab/>
      </w:r>
      <w:r w:rsidRPr="00EA5F8C">
        <w:rPr>
          <w:rFonts w:eastAsia="標楷體" w:hAnsi="標楷體"/>
          <w:szCs w:val="24"/>
        </w:rPr>
        <w:t>董事缺額達三分之一或監察人全體解任時，應即補選，其任期以補足原任期為限。</w:t>
      </w:r>
    </w:p>
    <w:p w:rsidR="00943CFE" w:rsidRPr="00EA5F8C" w:rsidRDefault="00943CFE" w:rsidP="00943CFE">
      <w:pPr>
        <w:tabs>
          <w:tab w:val="left" w:pos="1288"/>
        </w:tabs>
        <w:snapToGrid w:val="0"/>
        <w:spacing w:line="400" w:lineRule="exact"/>
        <w:ind w:left="880" w:hangingChars="400" w:hanging="880"/>
        <w:rPr>
          <w:rFonts w:eastAsia="標楷體"/>
          <w:szCs w:val="24"/>
        </w:rPr>
      </w:pPr>
      <w:r w:rsidRPr="00EA5F8C">
        <w:rPr>
          <w:rFonts w:eastAsia="標楷體" w:hAnsi="標楷體"/>
          <w:szCs w:val="24"/>
        </w:rPr>
        <w:lastRenderedPageBreak/>
        <w:t>第</w:t>
      </w:r>
      <w:r w:rsidRPr="00EA5F8C">
        <w:rPr>
          <w:rFonts w:eastAsia="標楷體"/>
          <w:szCs w:val="24"/>
        </w:rPr>
        <w:t>21</w:t>
      </w:r>
      <w:r w:rsidRPr="00EA5F8C">
        <w:rPr>
          <w:rFonts w:eastAsia="標楷體" w:hAnsi="標楷體"/>
          <w:szCs w:val="24"/>
        </w:rPr>
        <w:t>條</w:t>
      </w:r>
      <w:r w:rsidRPr="00EA5F8C">
        <w:rPr>
          <w:rFonts w:eastAsia="標楷體"/>
          <w:szCs w:val="24"/>
        </w:rPr>
        <w:tab/>
      </w:r>
      <w:r w:rsidRPr="00EA5F8C">
        <w:rPr>
          <w:rFonts w:eastAsia="標楷體" w:hAnsi="標楷體"/>
          <w:szCs w:val="24"/>
        </w:rPr>
        <w:t>監察人除依法執行職務外，得列席董事會聽取報告及陳述意見，但無表決權。</w:t>
      </w:r>
    </w:p>
    <w:p w:rsidR="00943CFE" w:rsidRPr="00EA5F8C" w:rsidRDefault="00943CFE" w:rsidP="00943CFE">
      <w:pPr>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22</w:t>
      </w:r>
      <w:r w:rsidRPr="00EA5F8C">
        <w:rPr>
          <w:rFonts w:eastAsia="標楷體" w:hAnsi="標楷體"/>
          <w:szCs w:val="24"/>
        </w:rPr>
        <w:t>條</w:t>
      </w:r>
      <w:r w:rsidRPr="00EA5F8C">
        <w:rPr>
          <w:rFonts w:eastAsia="標楷體"/>
          <w:szCs w:val="24"/>
        </w:rPr>
        <w:tab/>
      </w:r>
      <w:r w:rsidRPr="00EA5F8C">
        <w:rPr>
          <w:rFonts w:eastAsia="標楷體" w:hAnsi="標楷體"/>
          <w:szCs w:val="24"/>
        </w:rPr>
        <w:t>董事及經理人得兼任子公司或所投資公司之董事或監察人。</w:t>
      </w:r>
    </w:p>
    <w:p w:rsidR="00943CFE" w:rsidRPr="00EA5F8C" w:rsidRDefault="00943CFE" w:rsidP="00943CFE">
      <w:pPr>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23</w:t>
      </w:r>
      <w:r w:rsidRPr="00EA5F8C">
        <w:rPr>
          <w:rFonts w:eastAsia="標楷體" w:hAnsi="標楷體"/>
          <w:szCs w:val="24"/>
        </w:rPr>
        <w:t>條</w:t>
      </w:r>
      <w:r w:rsidRPr="00EA5F8C">
        <w:rPr>
          <w:rFonts w:eastAsia="標楷體"/>
        </w:rPr>
        <w:t xml:space="preserve"> </w:t>
      </w:r>
      <w:r w:rsidRPr="00EA5F8C">
        <w:rPr>
          <w:rFonts w:eastAsia="標楷體" w:hAnsi="標楷體"/>
        </w:rPr>
        <w:t>全體董事及監察人之報酬由股東會議定之。</w:t>
      </w:r>
    </w:p>
    <w:p w:rsidR="00943CFE" w:rsidRPr="00B167BE" w:rsidRDefault="00943CFE" w:rsidP="00943CFE">
      <w:pPr>
        <w:snapToGrid w:val="0"/>
        <w:spacing w:before="100" w:beforeAutospacing="1" w:after="100" w:afterAutospacing="1"/>
        <w:ind w:left="880" w:hangingChars="400" w:hanging="880"/>
        <w:jc w:val="center"/>
        <w:rPr>
          <w:rFonts w:eastAsia="標楷體" w:hAnsi="標楷體"/>
          <w:szCs w:val="24"/>
        </w:rPr>
      </w:pPr>
      <w:r w:rsidRPr="00EA5F8C">
        <w:rPr>
          <w:rFonts w:eastAsia="標楷體" w:hAnsi="標楷體"/>
          <w:szCs w:val="24"/>
        </w:rPr>
        <w:t>第五章　經理人</w:t>
      </w:r>
    </w:p>
    <w:p w:rsidR="00943CFE" w:rsidRPr="00EA5F8C" w:rsidRDefault="00943CFE" w:rsidP="00943CFE">
      <w:pPr>
        <w:rPr>
          <w:rFonts w:eastAsia="標楷體"/>
          <w:szCs w:val="24"/>
        </w:rPr>
      </w:pPr>
      <w:r w:rsidRPr="00EA5F8C">
        <w:rPr>
          <w:rFonts w:eastAsia="標楷體" w:hAnsi="標楷體"/>
          <w:szCs w:val="24"/>
        </w:rPr>
        <w:t>第</w:t>
      </w:r>
      <w:r w:rsidRPr="00EA5F8C">
        <w:rPr>
          <w:rFonts w:eastAsia="標楷體"/>
          <w:szCs w:val="24"/>
        </w:rPr>
        <w:t>24</w:t>
      </w:r>
      <w:r w:rsidRPr="00EA5F8C">
        <w:rPr>
          <w:rFonts w:eastAsia="標楷體" w:hAnsi="標楷體"/>
          <w:szCs w:val="24"/>
        </w:rPr>
        <w:t>條</w:t>
      </w:r>
      <w:r w:rsidRPr="00EA5F8C">
        <w:rPr>
          <w:rFonts w:eastAsia="標楷體"/>
          <w:szCs w:val="24"/>
        </w:rPr>
        <w:t xml:space="preserve"> </w:t>
      </w:r>
      <w:r>
        <w:rPr>
          <w:rFonts w:eastAsia="標楷體" w:hAnsi="標楷體"/>
        </w:rPr>
        <w:t>本公司得設經理人，其委任、解任及報酬依照公司法第</w:t>
      </w:r>
      <w:r>
        <w:rPr>
          <w:rFonts w:eastAsia="標楷體" w:hAnsi="標楷體" w:hint="eastAsia"/>
        </w:rPr>
        <w:t>29</w:t>
      </w:r>
      <w:r w:rsidRPr="00EA5F8C">
        <w:rPr>
          <w:rFonts w:eastAsia="標楷體" w:hAnsi="標楷體"/>
        </w:rPr>
        <w:t>條規定辦理。</w:t>
      </w:r>
    </w:p>
    <w:p w:rsidR="00943CFE" w:rsidRPr="00EA5F8C" w:rsidRDefault="00943CFE" w:rsidP="00943CFE">
      <w:pPr>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25</w:t>
      </w:r>
      <w:r w:rsidRPr="00EA5F8C">
        <w:rPr>
          <w:rFonts w:eastAsia="標楷體" w:hAnsi="標楷體"/>
          <w:szCs w:val="24"/>
        </w:rPr>
        <w:t>條</w:t>
      </w:r>
      <w:r w:rsidRPr="00EA5F8C">
        <w:rPr>
          <w:rFonts w:eastAsia="標楷體"/>
          <w:szCs w:val="24"/>
        </w:rPr>
        <w:t xml:space="preserve"> </w:t>
      </w:r>
      <w:r w:rsidRPr="00EA5F8C">
        <w:rPr>
          <w:rFonts w:eastAsia="標楷體" w:hAnsi="標楷體"/>
          <w:szCs w:val="24"/>
        </w:rPr>
        <w:t>本公司總經理秉承董事會決定綜理公司一切業務，並得經董事會授權代表公司對外執行業務。</w:t>
      </w:r>
    </w:p>
    <w:p w:rsidR="00943CFE" w:rsidRPr="00EA5F8C" w:rsidRDefault="00943CFE" w:rsidP="00943CFE">
      <w:pPr>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26</w:t>
      </w:r>
      <w:r w:rsidRPr="00EA5F8C">
        <w:rPr>
          <w:rFonts w:eastAsia="標楷體" w:hAnsi="標楷體"/>
          <w:szCs w:val="24"/>
        </w:rPr>
        <w:t>條</w:t>
      </w:r>
      <w:r w:rsidRPr="00EA5F8C">
        <w:rPr>
          <w:rFonts w:eastAsia="標楷體"/>
          <w:szCs w:val="24"/>
        </w:rPr>
        <w:t xml:space="preserve"> </w:t>
      </w:r>
      <w:r w:rsidRPr="00EA5F8C">
        <w:rPr>
          <w:rFonts w:eastAsia="標楷體" w:hAnsi="標楷體"/>
          <w:szCs w:val="24"/>
        </w:rPr>
        <w:t>本公司得視業務需要，分部辦事，各置經理若干人，由總經理薦請董事長提經董事會同意任免之。其委任、解任及報酬依照公司法第</w:t>
      </w:r>
      <w:r w:rsidRPr="00EA5F8C">
        <w:rPr>
          <w:rFonts w:eastAsia="標楷體"/>
          <w:szCs w:val="24"/>
        </w:rPr>
        <w:t>29</w:t>
      </w:r>
      <w:r w:rsidRPr="00EA5F8C">
        <w:rPr>
          <w:rFonts w:eastAsia="標楷體" w:hAnsi="標楷體"/>
          <w:szCs w:val="24"/>
        </w:rPr>
        <w:t>條規定辦理。</w:t>
      </w:r>
    </w:p>
    <w:p w:rsidR="00943CFE" w:rsidRPr="00B167BE" w:rsidRDefault="00943CFE" w:rsidP="00943CFE">
      <w:pPr>
        <w:snapToGrid w:val="0"/>
        <w:spacing w:before="100" w:beforeAutospacing="1" w:after="100" w:afterAutospacing="1"/>
        <w:ind w:left="880" w:hangingChars="400" w:hanging="880"/>
        <w:jc w:val="center"/>
        <w:rPr>
          <w:rFonts w:eastAsia="標楷體" w:hAnsi="標楷體"/>
          <w:szCs w:val="24"/>
        </w:rPr>
      </w:pPr>
      <w:r w:rsidRPr="00EA5F8C">
        <w:rPr>
          <w:rFonts w:eastAsia="標楷體" w:hAnsi="標楷體"/>
          <w:szCs w:val="24"/>
        </w:rPr>
        <w:t>第六章</w:t>
      </w:r>
      <w:r w:rsidRPr="00B167BE">
        <w:rPr>
          <w:rFonts w:eastAsia="標楷體" w:hAnsi="標楷體"/>
          <w:szCs w:val="24"/>
        </w:rPr>
        <w:t xml:space="preserve">  </w:t>
      </w:r>
      <w:r w:rsidRPr="00EA5F8C">
        <w:rPr>
          <w:rFonts w:eastAsia="標楷體" w:hAnsi="標楷體"/>
          <w:szCs w:val="24"/>
        </w:rPr>
        <w:t>會計</w:t>
      </w:r>
    </w:p>
    <w:p w:rsidR="00943CFE" w:rsidRPr="00EA5F8C" w:rsidRDefault="00943CFE" w:rsidP="00943CFE">
      <w:pPr>
        <w:tabs>
          <w:tab w:val="left" w:pos="1288"/>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27</w:t>
      </w:r>
      <w:r w:rsidRPr="00EA5F8C">
        <w:rPr>
          <w:rFonts w:eastAsia="標楷體" w:hAnsi="標楷體"/>
          <w:szCs w:val="24"/>
        </w:rPr>
        <w:t>條</w:t>
      </w:r>
      <w:r w:rsidRPr="00EA5F8C">
        <w:rPr>
          <w:rFonts w:eastAsia="標楷體"/>
          <w:szCs w:val="24"/>
        </w:rPr>
        <w:t xml:space="preserve"> </w:t>
      </w:r>
      <w:r w:rsidRPr="00EA5F8C">
        <w:rPr>
          <w:rFonts w:eastAsia="標楷體" w:hAnsi="標楷體"/>
          <w:szCs w:val="24"/>
        </w:rPr>
        <w:t>本公司會計年度每年自</w:t>
      </w:r>
      <w:r w:rsidRPr="00EA5F8C">
        <w:rPr>
          <w:rFonts w:eastAsia="標楷體"/>
          <w:szCs w:val="24"/>
        </w:rPr>
        <w:t>1</w:t>
      </w:r>
      <w:r w:rsidRPr="00EA5F8C">
        <w:rPr>
          <w:rFonts w:eastAsia="標楷體" w:hAnsi="標楷體"/>
          <w:szCs w:val="24"/>
        </w:rPr>
        <w:t>月</w:t>
      </w:r>
      <w:r w:rsidRPr="00EA5F8C">
        <w:rPr>
          <w:rFonts w:eastAsia="標楷體"/>
          <w:szCs w:val="24"/>
        </w:rPr>
        <w:t>1</w:t>
      </w:r>
      <w:r w:rsidRPr="00EA5F8C">
        <w:rPr>
          <w:rFonts w:eastAsia="標楷體" w:hAnsi="標楷體"/>
          <w:szCs w:val="24"/>
        </w:rPr>
        <w:t>日起至</w:t>
      </w:r>
      <w:r w:rsidRPr="00EA5F8C">
        <w:rPr>
          <w:rFonts w:eastAsia="標楷體"/>
          <w:szCs w:val="24"/>
        </w:rPr>
        <w:t>12</w:t>
      </w:r>
      <w:r w:rsidRPr="00EA5F8C">
        <w:rPr>
          <w:rFonts w:eastAsia="標楷體" w:hAnsi="標楷體"/>
          <w:szCs w:val="24"/>
        </w:rPr>
        <w:t>月</w:t>
      </w:r>
      <w:r w:rsidRPr="00EA5F8C">
        <w:rPr>
          <w:rFonts w:eastAsia="標楷體"/>
          <w:szCs w:val="24"/>
        </w:rPr>
        <w:t>31</w:t>
      </w:r>
      <w:r w:rsidRPr="00EA5F8C">
        <w:rPr>
          <w:rFonts w:eastAsia="標楷體" w:hAnsi="標楷體"/>
          <w:szCs w:val="24"/>
        </w:rPr>
        <w:t>日止辦理總決算一次。</w:t>
      </w:r>
    </w:p>
    <w:p w:rsidR="00943CFE" w:rsidRPr="00EA5F8C" w:rsidRDefault="00943CFE" w:rsidP="00943CFE">
      <w:pPr>
        <w:tabs>
          <w:tab w:val="left" w:pos="1288"/>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28</w:t>
      </w:r>
      <w:r w:rsidRPr="00EA5F8C">
        <w:rPr>
          <w:rFonts w:eastAsia="標楷體" w:hAnsi="標楷體"/>
          <w:szCs w:val="24"/>
        </w:rPr>
        <w:t>條</w:t>
      </w:r>
      <w:r w:rsidRPr="00EA5F8C">
        <w:rPr>
          <w:rFonts w:eastAsia="標楷體"/>
          <w:szCs w:val="24"/>
        </w:rPr>
        <w:tab/>
      </w:r>
      <w:r w:rsidRPr="00EA5F8C">
        <w:rPr>
          <w:rFonts w:eastAsia="標楷體" w:hAnsi="標楷體"/>
          <w:szCs w:val="24"/>
        </w:rPr>
        <w:t>本公司應於每屆會計年度終了後，由董事會造具（一）營業報告書（二）財務報表（三）盈餘分派或虧損撥補之議案等各項表冊，提請股東常會承認。</w:t>
      </w:r>
    </w:p>
    <w:p w:rsidR="00943CFE" w:rsidRPr="00EA5F8C" w:rsidRDefault="00943CFE" w:rsidP="00943CFE">
      <w:pPr>
        <w:tabs>
          <w:tab w:val="left" w:pos="1288"/>
        </w:tabs>
        <w:snapToGrid w:val="0"/>
        <w:spacing w:line="400" w:lineRule="exact"/>
        <w:ind w:left="880" w:hangingChars="400" w:hanging="880"/>
        <w:rPr>
          <w:rFonts w:eastAsia="標楷體" w:hAnsi="標楷體"/>
        </w:rPr>
      </w:pPr>
      <w:r w:rsidRPr="00EA5F8C">
        <w:rPr>
          <w:rFonts w:eastAsia="標楷體" w:hAnsi="標楷體"/>
          <w:szCs w:val="24"/>
        </w:rPr>
        <w:t>第</w:t>
      </w:r>
      <w:r w:rsidRPr="00EA5F8C">
        <w:rPr>
          <w:rFonts w:eastAsia="標楷體"/>
          <w:szCs w:val="24"/>
        </w:rPr>
        <w:t>29</w:t>
      </w:r>
      <w:r w:rsidRPr="00EA5F8C">
        <w:rPr>
          <w:rFonts w:eastAsia="標楷體" w:hAnsi="標楷體"/>
          <w:szCs w:val="24"/>
        </w:rPr>
        <w:t>條</w:t>
      </w:r>
      <w:r w:rsidRPr="00EA5F8C">
        <w:rPr>
          <w:rFonts w:eastAsia="標楷體"/>
          <w:szCs w:val="24"/>
        </w:rPr>
        <w:tab/>
      </w:r>
      <w:r w:rsidRPr="00EA5F8C">
        <w:rPr>
          <w:rFonts w:eastAsia="標楷體" w:hAnsi="標楷體" w:hint="eastAsia"/>
        </w:rPr>
        <w:t>公司年度如有獲利，應提撥</w:t>
      </w:r>
      <w:r w:rsidR="0044604A">
        <w:rPr>
          <w:rFonts w:eastAsia="標楷體" w:hAnsi="標楷體" w:hint="eastAsia"/>
        </w:rPr>
        <w:t>OO</w:t>
      </w:r>
      <w:r w:rsidRPr="000D2A91">
        <w:rPr>
          <w:rFonts w:eastAsia="標楷體" w:hAnsi="標楷體" w:hint="eastAsia"/>
        </w:rPr>
        <w:t>%</w:t>
      </w:r>
      <w:r w:rsidRPr="00EA5F8C">
        <w:rPr>
          <w:rFonts w:eastAsia="標楷體" w:hAnsi="標楷體" w:hint="eastAsia"/>
        </w:rPr>
        <w:t>為員工酬勞。但公司尚有累積虧損時，應預先保留彌補數額。</w:t>
      </w:r>
    </w:p>
    <w:p w:rsidR="00943CFE" w:rsidRPr="00EA5F8C" w:rsidRDefault="00943CFE" w:rsidP="00943CFE">
      <w:pPr>
        <w:tabs>
          <w:tab w:val="left" w:pos="1288"/>
        </w:tabs>
        <w:snapToGrid w:val="0"/>
        <w:spacing w:line="400" w:lineRule="exact"/>
        <w:ind w:left="880" w:hangingChars="400" w:hanging="880"/>
        <w:rPr>
          <w:rFonts w:eastAsia="標楷體" w:hAnsi="標楷體"/>
        </w:rPr>
      </w:pPr>
      <w:r w:rsidRPr="00EA5F8C">
        <w:rPr>
          <w:rFonts w:eastAsia="標楷體" w:hAnsi="標楷體" w:hint="eastAsia"/>
        </w:rPr>
        <w:t>第</w:t>
      </w:r>
      <w:r w:rsidRPr="00EA5F8C">
        <w:rPr>
          <w:rFonts w:eastAsia="標楷體" w:hAnsi="標楷體" w:hint="eastAsia"/>
        </w:rPr>
        <w:t>29-1</w:t>
      </w:r>
      <w:r w:rsidRPr="00EA5F8C">
        <w:rPr>
          <w:rFonts w:eastAsia="標楷體" w:hAnsi="標楷體" w:hint="eastAsia"/>
        </w:rPr>
        <w:t>條</w:t>
      </w:r>
      <w:r w:rsidRPr="00EA5F8C">
        <w:rPr>
          <w:rFonts w:eastAsia="標楷體" w:hAnsi="標楷體" w:hint="eastAsia"/>
        </w:rPr>
        <w:t xml:space="preserve"> </w:t>
      </w:r>
      <w:r w:rsidRPr="00EA5F8C">
        <w:rPr>
          <w:rFonts w:eastAsia="標楷體" w:hAnsi="標楷體" w:hint="eastAsia"/>
        </w:rPr>
        <w:t>年度決算如有盈餘應先提繳稅捐，彌補往年虧損，次提百分之十為法定盈餘公積，其餘除派付股息外，如尚有盈餘由董事會擬具分派議案後，提請股東會決議。</w:t>
      </w:r>
    </w:p>
    <w:p w:rsidR="00943CFE" w:rsidRPr="00B167BE" w:rsidRDefault="00943CFE" w:rsidP="00943CFE">
      <w:pPr>
        <w:snapToGrid w:val="0"/>
        <w:spacing w:before="100" w:beforeAutospacing="1" w:after="100" w:afterAutospacing="1"/>
        <w:ind w:left="880" w:hangingChars="400" w:hanging="880"/>
        <w:jc w:val="center"/>
        <w:rPr>
          <w:rFonts w:eastAsia="標楷體" w:hAnsi="標楷體"/>
          <w:szCs w:val="24"/>
        </w:rPr>
      </w:pPr>
      <w:r w:rsidRPr="00EA5F8C">
        <w:rPr>
          <w:rFonts w:eastAsia="標楷體" w:hAnsi="標楷體"/>
          <w:szCs w:val="24"/>
        </w:rPr>
        <w:t>第七章　附則</w:t>
      </w:r>
    </w:p>
    <w:p w:rsidR="00943CFE" w:rsidRPr="00EA5F8C" w:rsidRDefault="00943CFE" w:rsidP="00943CFE">
      <w:pPr>
        <w:tabs>
          <w:tab w:val="left" w:pos="1360"/>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30</w:t>
      </w:r>
      <w:r w:rsidRPr="00EA5F8C">
        <w:rPr>
          <w:rFonts w:eastAsia="標楷體" w:hAnsi="標楷體"/>
          <w:szCs w:val="24"/>
        </w:rPr>
        <w:t>條</w:t>
      </w:r>
      <w:r w:rsidRPr="00EA5F8C">
        <w:rPr>
          <w:rFonts w:eastAsia="標楷體"/>
          <w:szCs w:val="24"/>
        </w:rPr>
        <w:tab/>
      </w:r>
      <w:r w:rsidRPr="00EA5F8C">
        <w:rPr>
          <w:rFonts w:eastAsia="標楷體" w:hAnsi="標楷體"/>
          <w:szCs w:val="24"/>
        </w:rPr>
        <w:t>本公司組織規章及各項作業程序由董事會另訂之。</w:t>
      </w:r>
    </w:p>
    <w:p w:rsidR="00943CFE" w:rsidRPr="00EA5F8C" w:rsidRDefault="00943CFE" w:rsidP="00943CFE">
      <w:pPr>
        <w:tabs>
          <w:tab w:val="left" w:pos="1360"/>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31</w:t>
      </w:r>
      <w:r w:rsidRPr="00EA5F8C">
        <w:rPr>
          <w:rFonts w:eastAsia="標楷體" w:hAnsi="標楷體"/>
          <w:szCs w:val="24"/>
        </w:rPr>
        <w:t>條</w:t>
      </w:r>
      <w:r w:rsidRPr="00EA5F8C">
        <w:rPr>
          <w:rFonts w:eastAsia="標楷體"/>
          <w:szCs w:val="24"/>
        </w:rPr>
        <w:tab/>
      </w:r>
      <w:r w:rsidRPr="00EA5F8C">
        <w:rPr>
          <w:rFonts w:eastAsia="標楷體" w:hAnsi="標楷體"/>
          <w:szCs w:val="24"/>
        </w:rPr>
        <w:t>本章程未規定事項悉依中華民國公司法及有關法令規定辦理。</w:t>
      </w:r>
    </w:p>
    <w:p w:rsidR="00943CFE" w:rsidRPr="00EA5F8C" w:rsidRDefault="00943CFE" w:rsidP="00943CFE">
      <w:pPr>
        <w:tabs>
          <w:tab w:val="left" w:pos="1360"/>
        </w:tabs>
        <w:snapToGrid w:val="0"/>
        <w:spacing w:line="400" w:lineRule="exact"/>
        <w:ind w:left="880" w:hangingChars="400" w:hanging="880"/>
        <w:rPr>
          <w:rFonts w:eastAsia="標楷體"/>
          <w:szCs w:val="24"/>
        </w:rPr>
      </w:pPr>
      <w:r w:rsidRPr="00EA5F8C">
        <w:rPr>
          <w:rFonts w:eastAsia="標楷體" w:hAnsi="標楷體"/>
          <w:szCs w:val="24"/>
        </w:rPr>
        <w:t>第</w:t>
      </w:r>
      <w:r w:rsidRPr="00EA5F8C">
        <w:rPr>
          <w:rFonts w:eastAsia="標楷體"/>
          <w:szCs w:val="24"/>
        </w:rPr>
        <w:t>32</w:t>
      </w:r>
      <w:r w:rsidRPr="00EA5F8C">
        <w:rPr>
          <w:rFonts w:eastAsia="標楷體" w:hAnsi="標楷體"/>
          <w:szCs w:val="24"/>
        </w:rPr>
        <w:t>條</w:t>
      </w:r>
      <w:r w:rsidRPr="00EA5F8C">
        <w:rPr>
          <w:rFonts w:eastAsia="標楷體"/>
          <w:szCs w:val="24"/>
        </w:rPr>
        <w:t xml:space="preserve"> </w:t>
      </w:r>
      <w:r w:rsidRPr="00EA5F8C">
        <w:rPr>
          <w:rFonts w:eastAsia="標楷體" w:hAnsi="標楷體"/>
          <w:szCs w:val="24"/>
        </w:rPr>
        <w:t>本章程</w:t>
      </w:r>
      <w:r>
        <w:rPr>
          <w:rFonts w:eastAsia="標楷體" w:hAnsi="標楷體" w:hint="eastAsia"/>
          <w:szCs w:val="24"/>
        </w:rPr>
        <w:t>訂立</w:t>
      </w:r>
      <w:r w:rsidRPr="00EA5F8C">
        <w:rPr>
          <w:rFonts w:eastAsia="標楷體" w:hAnsi="標楷體"/>
          <w:szCs w:val="24"/>
        </w:rPr>
        <w:t>於中華民國</w:t>
      </w:r>
      <w:r>
        <w:rPr>
          <w:rFonts w:eastAsia="標楷體" w:hAnsi="標楷體" w:hint="eastAsia"/>
          <w:szCs w:val="24"/>
        </w:rPr>
        <w:t xml:space="preserve">   </w:t>
      </w:r>
      <w:r w:rsidRPr="00EA5F8C">
        <w:rPr>
          <w:rFonts w:eastAsia="標楷體" w:hAnsi="標楷體"/>
          <w:szCs w:val="24"/>
        </w:rPr>
        <w:t>年</w:t>
      </w:r>
      <w:r>
        <w:rPr>
          <w:rFonts w:eastAsia="標楷體" w:hAnsi="標楷體" w:hint="eastAsia"/>
          <w:szCs w:val="24"/>
        </w:rPr>
        <w:t xml:space="preserve">   </w:t>
      </w:r>
      <w:r w:rsidRPr="00EA5F8C">
        <w:rPr>
          <w:rFonts w:eastAsia="標楷體" w:hAnsi="標楷體"/>
          <w:szCs w:val="24"/>
        </w:rPr>
        <w:t>月</w:t>
      </w:r>
      <w:r>
        <w:rPr>
          <w:rFonts w:eastAsia="標楷體" w:hAnsi="標楷體" w:hint="eastAsia"/>
          <w:szCs w:val="24"/>
        </w:rPr>
        <w:t xml:space="preserve">   </w:t>
      </w:r>
      <w:r w:rsidRPr="00727D05">
        <w:rPr>
          <w:rFonts w:eastAsia="標楷體" w:hAnsi="標楷體"/>
          <w:szCs w:val="24"/>
        </w:rPr>
        <w:t>日</w:t>
      </w:r>
      <w:r w:rsidRPr="00EA5F8C">
        <w:rPr>
          <w:rFonts w:eastAsia="標楷體" w:hAnsi="標楷體"/>
          <w:szCs w:val="24"/>
        </w:rPr>
        <w:t>。</w:t>
      </w:r>
    </w:p>
    <w:p w:rsidR="00943CFE" w:rsidRPr="00EA5F8C" w:rsidRDefault="00943CFE" w:rsidP="00943CFE">
      <w:pPr>
        <w:snapToGrid w:val="0"/>
        <w:spacing w:line="400" w:lineRule="exact"/>
        <w:ind w:left="880" w:hangingChars="400" w:hanging="880"/>
        <w:rPr>
          <w:rFonts w:eastAsia="標楷體"/>
          <w:szCs w:val="24"/>
        </w:rPr>
      </w:pPr>
    </w:p>
    <w:p w:rsidR="00943CFE" w:rsidRPr="00EA5F8C" w:rsidRDefault="00943CFE" w:rsidP="00943CFE">
      <w:pPr>
        <w:snapToGrid w:val="0"/>
        <w:spacing w:line="400" w:lineRule="exact"/>
        <w:rPr>
          <w:rFonts w:eastAsia="標楷體"/>
          <w:szCs w:val="24"/>
        </w:rPr>
      </w:pPr>
      <w:r>
        <w:rPr>
          <w:rFonts w:eastAsia="標楷體" w:hAnsi="標楷體" w:hint="eastAsia"/>
          <w:szCs w:val="24"/>
        </w:rPr>
        <w:t>OOOO</w:t>
      </w:r>
      <w:r w:rsidRPr="004D3269">
        <w:rPr>
          <w:rFonts w:eastAsia="標楷體" w:hAnsi="標楷體" w:hint="eastAsia"/>
          <w:szCs w:val="24"/>
        </w:rPr>
        <w:t>股份有限公司</w:t>
      </w:r>
    </w:p>
    <w:p w:rsidR="00943CFE" w:rsidRDefault="00943CFE" w:rsidP="00943CFE">
      <w:pPr>
        <w:snapToGrid w:val="0"/>
        <w:spacing w:line="400" w:lineRule="exact"/>
        <w:rPr>
          <w:rFonts w:eastAsia="標楷體"/>
          <w:szCs w:val="24"/>
        </w:rPr>
      </w:pPr>
    </w:p>
    <w:p w:rsidR="00943CFE" w:rsidRPr="00EA5F8C" w:rsidRDefault="00943CFE" w:rsidP="00943CFE">
      <w:pPr>
        <w:snapToGrid w:val="0"/>
        <w:spacing w:line="400" w:lineRule="exact"/>
        <w:rPr>
          <w:rFonts w:eastAsia="標楷體"/>
          <w:szCs w:val="24"/>
        </w:rPr>
      </w:pPr>
    </w:p>
    <w:p w:rsidR="00943CFE" w:rsidRPr="00943CFE" w:rsidRDefault="00943CFE" w:rsidP="00943CFE">
      <w:pPr>
        <w:snapToGrid w:val="0"/>
        <w:spacing w:line="400" w:lineRule="exact"/>
        <w:rPr>
          <w:rFonts w:eastAsia="標楷體"/>
          <w:color w:val="000000"/>
          <w:sz w:val="24"/>
          <w:szCs w:val="24"/>
        </w:rPr>
      </w:pPr>
      <w:r w:rsidRPr="00EA5F8C">
        <w:rPr>
          <w:rFonts w:eastAsia="標楷體" w:hAnsi="標楷體"/>
          <w:szCs w:val="24"/>
        </w:rPr>
        <w:t>董事長</w:t>
      </w:r>
    </w:p>
    <w:p w:rsidR="00943CFE" w:rsidRDefault="00943CFE">
      <w:pPr>
        <w:rPr>
          <w:rFonts w:eastAsia="標楷體"/>
          <w:color w:val="000000"/>
          <w:sz w:val="24"/>
          <w:szCs w:val="24"/>
        </w:rPr>
        <w:sectPr w:rsidR="00943CFE">
          <w:pgSz w:w="11906" w:h="16838"/>
          <w:pgMar w:top="1440" w:right="1800" w:bottom="1440" w:left="1800" w:header="851" w:footer="992" w:gutter="0"/>
          <w:cols w:space="425"/>
          <w:docGrid w:type="lines" w:linePitch="360"/>
        </w:sectPr>
      </w:pPr>
    </w:p>
    <w:p w:rsidR="00943CFE" w:rsidRPr="00943CFE" w:rsidRDefault="00904EBE">
      <w:pPr>
        <w:rPr>
          <w:rFonts w:eastAsia="標楷體"/>
          <w:sz w:val="24"/>
          <w:szCs w:val="24"/>
        </w:rPr>
      </w:pPr>
      <w:r>
        <w:rPr>
          <w:rFonts w:eastAsia="標楷體" w:hint="eastAsia"/>
          <w:sz w:val="24"/>
          <w:szCs w:val="24"/>
        </w:rPr>
        <w:lastRenderedPageBreak/>
        <w:t>股東</w:t>
      </w:r>
      <w:r w:rsidR="00943CFE" w:rsidRPr="00943CFE">
        <w:rPr>
          <w:rFonts w:eastAsia="標楷體"/>
          <w:sz w:val="24"/>
          <w:szCs w:val="24"/>
        </w:rPr>
        <w:t>名冊</w:t>
      </w:r>
    </w:p>
    <w:tbl>
      <w:tblPr>
        <w:tblW w:w="1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0"/>
        <w:gridCol w:w="3440"/>
        <w:gridCol w:w="1920"/>
        <w:gridCol w:w="4400"/>
        <w:gridCol w:w="1380"/>
        <w:gridCol w:w="1540"/>
        <w:gridCol w:w="1080"/>
      </w:tblGrid>
      <w:tr w:rsidR="00943CFE" w:rsidRPr="00943CFE" w:rsidTr="00943CFE">
        <w:trPr>
          <w:trHeight w:val="799"/>
        </w:trPr>
        <w:tc>
          <w:tcPr>
            <w:tcW w:w="14440" w:type="dxa"/>
            <w:gridSpan w:val="7"/>
            <w:shd w:val="clear" w:color="auto" w:fill="auto"/>
            <w:vAlign w:val="center"/>
            <w:hideMark/>
          </w:tcPr>
          <w:p w:rsidR="00943CFE" w:rsidRPr="00943CFE" w:rsidRDefault="00943CFE" w:rsidP="00943CFE">
            <w:pPr>
              <w:spacing w:line="240" w:lineRule="auto"/>
              <w:jc w:val="center"/>
              <w:rPr>
                <w:color w:val="000000"/>
                <w:sz w:val="28"/>
                <w:szCs w:val="28"/>
                <w:lang w:val="en-US"/>
              </w:rPr>
            </w:pPr>
            <w:r w:rsidRPr="00291CF9">
              <w:rPr>
                <w:rFonts w:eastAsia="標楷體"/>
                <w:color w:val="000000"/>
                <w:sz w:val="28"/>
                <w:szCs w:val="28"/>
                <w:lang w:val="en-US"/>
              </w:rPr>
              <w:t>OOOO</w:t>
            </w:r>
            <w:r w:rsidRPr="00943CFE">
              <w:rPr>
                <w:rFonts w:eastAsia="標楷體"/>
                <w:color w:val="000000"/>
                <w:sz w:val="28"/>
                <w:szCs w:val="28"/>
                <w:lang w:val="en-US"/>
              </w:rPr>
              <w:t>股份有限公司股東</w:t>
            </w:r>
            <w:r w:rsidRPr="00943CFE">
              <w:rPr>
                <w:rFonts w:ascii="標楷體" w:eastAsia="標楷體" w:hAnsi="標楷體" w:hint="eastAsia"/>
                <w:color w:val="000000"/>
                <w:sz w:val="28"/>
                <w:szCs w:val="28"/>
                <w:lang w:val="en-US"/>
              </w:rPr>
              <w:t>名</w:t>
            </w:r>
            <w:r>
              <w:rPr>
                <w:rFonts w:ascii="標楷體" w:eastAsia="標楷體" w:hAnsi="標楷體" w:hint="eastAsia"/>
                <w:color w:val="000000"/>
                <w:sz w:val="28"/>
                <w:szCs w:val="28"/>
                <w:lang w:val="en-US"/>
              </w:rPr>
              <w:t>冊</w:t>
            </w:r>
          </w:p>
        </w:tc>
      </w:tr>
      <w:tr w:rsidR="00943CFE" w:rsidRPr="00943CFE" w:rsidTr="00943CFE">
        <w:trPr>
          <w:trHeight w:val="799"/>
        </w:trPr>
        <w:tc>
          <w:tcPr>
            <w:tcW w:w="680" w:type="dxa"/>
            <w:shd w:val="clear" w:color="auto" w:fill="auto"/>
            <w:vAlign w:val="center"/>
            <w:hideMark/>
          </w:tcPr>
          <w:p w:rsidR="00943CFE" w:rsidRPr="00943CFE" w:rsidRDefault="00943CFE" w:rsidP="00943CFE">
            <w:pPr>
              <w:spacing w:line="240" w:lineRule="auto"/>
              <w:jc w:val="center"/>
              <w:rPr>
                <w:color w:val="000000"/>
                <w:sz w:val="24"/>
                <w:szCs w:val="24"/>
                <w:lang w:val="en-US"/>
              </w:rPr>
            </w:pPr>
            <w:r w:rsidRPr="00943CFE">
              <w:rPr>
                <w:rFonts w:ascii="標楷體" w:eastAsia="標楷體" w:hAnsi="標楷體" w:hint="eastAsia"/>
                <w:color w:val="000000"/>
                <w:sz w:val="24"/>
                <w:szCs w:val="24"/>
                <w:lang w:val="en-US"/>
              </w:rPr>
              <w:t>編號</w:t>
            </w:r>
          </w:p>
        </w:tc>
        <w:tc>
          <w:tcPr>
            <w:tcW w:w="3440" w:type="dxa"/>
            <w:shd w:val="clear" w:color="auto" w:fill="auto"/>
            <w:vAlign w:val="center"/>
            <w:hideMark/>
          </w:tcPr>
          <w:p w:rsidR="00943CFE" w:rsidRPr="00943CFE" w:rsidRDefault="00943CFE" w:rsidP="00943CFE">
            <w:pPr>
              <w:spacing w:line="240" w:lineRule="auto"/>
              <w:rPr>
                <w:color w:val="000000"/>
                <w:sz w:val="24"/>
                <w:szCs w:val="24"/>
                <w:lang w:val="en-US"/>
              </w:rPr>
            </w:pPr>
            <w:r w:rsidRPr="00943CFE">
              <w:rPr>
                <w:rFonts w:ascii="標楷體" w:eastAsia="標楷體" w:hAnsi="標楷體" w:hint="eastAsia"/>
                <w:color w:val="000000"/>
                <w:sz w:val="24"/>
                <w:szCs w:val="24"/>
                <w:lang w:val="en-US"/>
              </w:rPr>
              <w:t>股東姓名或名稱</w:t>
            </w:r>
          </w:p>
        </w:tc>
        <w:tc>
          <w:tcPr>
            <w:tcW w:w="1920" w:type="dxa"/>
            <w:shd w:val="clear" w:color="auto" w:fill="auto"/>
            <w:vAlign w:val="center"/>
            <w:hideMark/>
          </w:tcPr>
          <w:p w:rsidR="00943CFE" w:rsidRPr="00943CFE" w:rsidRDefault="00943CFE" w:rsidP="00943CFE">
            <w:pPr>
              <w:spacing w:line="240" w:lineRule="auto"/>
              <w:rPr>
                <w:color w:val="000000"/>
                <w:sz w:val="24"/>
                <w:szCs w:val="24"/>
                <w:lang w:val="en-US"/>
              </w:rPr>
            </w:pPr>
            <w:r w:rsidRPr="00943CFE">
              <w:rPr>
                <w:rFonts w:ascii="標楷體" w:eastAsia="標楷體" w:hAnsi="標楷體" w:hint="eastAsia"/>
                <w:color w:val="000000"/>
                <w:sz w:val="24"/>
                <w:szCs w:val="24"/>
                <w:lang w:val="en-US"/>
              </w:rPr>
              <w:t>身分證統一編號或法人統一編號</w:t>
            </w:r>
          </w:p>
        </w:tc>
        <w:tc>
          <w:tcPr>
            <w:tcW w:w="4400" w:type="dxa"/>
            <w:shd w:val="clear" w:color="auto" w:fill="auto"/>
            <w:vAlign w:val="center"/>
            <w:hideMark/>
          </w:tcPr>
          <w:p w:rsidR="00943CFE" w:rsidRPr="00943CFE" w:rsidRDefault="00943CFE" w:rsidP="00943CFE">
            <w:pPr>
              <w:spacing w:line="240" w:lineRule="auto"/>
              <w:rPr>
                <w:color w:val="000000"/>
                <w:sz w:val="24"/>
                <w:szCs w:val="24"/>
                <w:lang w:val="en-US"/>
              </w:rPr>
            </w:pPr>
            <w:r w:rsidRPr="00943CFE">
              <w:rPr>
                <w:rFonts w:ascii="標楷體" w:eastAsia="標楷體" w:hAnsi="標楷體" w:hint="eastAsia"/>
                <w:color w:val="000000"/>
                <w:sz w:val="24"/>
                <w:szCs w:val="24"/>
                <w:lang w:val="en-US"/>
              </w:rPr>
              <w:t>住址</w:t>
            </w:r>
          </w:p>
        </w:tc>
        <w:tc>
          <w:tcPr>
            <w:tcW w:w="1380" w:type="dxa"/>
            <w:shd w:val="clear" w:color="auto" w:fill="auto"/>
            <w:vAlign w:val="center"/>
            <w:hideMark/>
          </w:tcPr>
          <w:p w:rsidR="00943CFE" w:rsidRPr="00943CFE" w:rsidRDefault="00943CFE" w:rsidP="00943CFE">
            <w:pPr>
              <w:spacing w:line="240" w:lineRule="auto"/>
              <w:rPr>
                <w:color w:val="000000"/>
                <w:sz w:val="24"/>
                <w:szCs w:val="24"/>
                <w:lang w:val="en-US"/>
              </w:rPr>
            </w:pPr>
            <w:r w:rsidRPr="00943CFE">
              <w:rPr>
                <w:rFonts w:ascii="標楷體" w:eastAsia="標楷體" w:hAnsi="標楷體" w:hint="eastAsia"/>
                <w:color w:val="000000"/>
                <w:sz w:val="24"/>
                <w:szCs w:val="24"/>
                <w:lang w:val="en-US"/>
              </w:rPr>
              <w:t>股數</w:t>
            </w:r>
          </w:p>
        </w:tc>
        <w:tc>
          <w:tcPr>
            <w:tcW w:w="1540" w:type="dxa"/>
            <w:shd w:val="clear" w:color="auto" w:fill="auto"/>
            <w:vAlign w:val="center"/>
            <w:hideMark/>
          </w:tcPr>
          <w:p w:rsidR="00943CFE" w:rsidRPr="00943CFE" w:rsidRDefault="00943CFE" w:rsidP="00943CFE">
            <w:pPr>
              <w:spacing w:line="240" w:lineRule="auto"/>
              <w:rPr>
                <w:color w:val="000000"/>
                <w:sz w:val="24"/>
                <w:szCs w:val="24"/>
                <w:lang w:val="en-US"/>
              </w:rPr>
            </w:pPr>
            <w:r w:rsidRPr="00943CFE">
              <w:rPr>
                <w:rFonts w:ascii="標楷體" w:eastAsia="標楷體" w:hAnsi="標楷體" w:hint="eastAsia"/>
                <w:color w:val="000000"/>
                <w:sz w:val="24"/>
                <w:szCs w:val="24"/>
                <w:lang w:val="en-US"/>
              </w:rPr>
              <w:t>股款</w:t>
            </w:r>
          </w:p>
        </w:tc>
        <w:tc>
          <w:tcPr>
            <w:tcW w:w="1080" w:type="dxa"/>
            <w:shd w:val="clear" w:color="auto" w:fill="auto"/>
            <w:vAlign w:val="center"/>
            <w:hideMark/>
          </w:tcPr>
          <w:p w:rsidR="00943CFE" w:rsidRPr="00943CFE" w:rsidRDefault="00943CFE" w:rsidP="00943CFE">
            <w:pPr>
              <w:spacing w:line="240" w:lineRule="auto"/>
              <w:rPr>
                <w:color w:val="000000"/>
                <w:sz w:val="24"/>
                <w:szCs w:val="24"/>
                <w:lang w:val="en-US"/>
              </w:rPr>
            </w:pPr>
            <w:r w:rsidRPr="00943CFE">
              <w:rPr>
                <w:rFonts w:ascii="標楷體" w:eastAsia="標楷體" w:hAnsi="標楷體" w:hint="eastAsia"/>
                <w:color w:val="000000"/>
                <w:sz w:val="24"/>
                <w:szCs w:val="24"/>
                <w:lang w:val="en-US"/>
              </w:rPr>
              <w:t>備註</w:t>
            </w:r>
          </w:p>
        </w:tc>
      </w:tr>
      <w:tr w:rsidR="00943CFE" w:rsidRPr="00943CFE" w:rsidTr="00904EBE">
        <w:trPr>
          <w:trHeight w:val="799"/>
        </w:trPr>
        <w:tc>
          <w:tcPr>
            <w:tcW w:w="680" w:type="dxa"/>
            <w:shd w:val="clear" w:color="auto" w:fill="auto"/>
            <w:vAlign w:val="center"/>
            <w:hideMark/>
          </w:tcPr>
          <w:p w:rsidR="00943CFE" w:rsidRPr="00943CFE" w:rsidRDefault="00943CFE" w:rsidP="00943CFE">
            <w:pPr>
              <w:spacing w:line="240" w:lineRule="auto"/>
              <w:jc w:val="center"/>
              <w:rPr>
                <w:color w:val="000000"/>
                <w:sz w:val="24"/>
                <w:szCs w:val="24"/>
                <w:lang w:val="en-US"/>
              </w:rPr>
            </w:pPr>
            <w:r w:rsidRPr="00943CFE">
              <w:rPr>
                <w:color w:val="000000"/>
                <w:sz w:val="24"/>
                <w:szCs w:val="24"/>
                <w:lang w:val="en-US"/>
              </w:rPr>
              <w:t>1</w:t>
            </w:r>
          </w:p>
        </w:tc>
        <w:tc>
          <w:tcPr>
            <w:tcW w:w="3440" w:type="dxa"/>
            <w:shd w:val="clear" w:color="auto" w:fill="auto"/>
            <w:vAlign w:val="center"/>
          </w:tcPr>
          <w:p w:rsidR="00943CFE" w:rsidRPr="00943CFE" w:rsidRDefault="00943CFE" w:rsidP="00943CFE">
            <w:pPr>
              <w:spacing w:line="240" w:lineRule="auto"/>
              <w:rPr>
                <w:rFonts w:ascii="標楷體" w:eastAsia="標楷體" w:hAnsi="標楷體" w:cs="新細明體"/>
                <w:color w:val="000000"/>
                <w:sz w:val="24"/>
                <w:szCs w:val="24"/>
                <w:lang w:val="en-US"/>
              </w:rPr>
            </w:pPr>
          </w:p>
        </w:tc>
        <w:tc>
          <w:tcPr>
            <w:tcW w:w="1920" w:type="dxa"/>
            <w:shd w:val="clear" w:color="auto" w:fill="auto"/>
            <w:vAlign w:val="center"/>
          </w:tcPr>
          <w:p w:rsidR="00943CFE" w:rsidRPr="00943CFE" w:rsidRDefault="00943CFE" w:rsidP="00943CFE">
            <w:pPr>
              <w:spacing w:line="240" w:lineRule="auto"/>
              <w:jc w:val="right"/>
              <w:rPr>
                <w:color w:val="000000"/>
                <w:sz w:val="24"/>
                <w:szCs w:val="24"/>
                <w:lang w:val="en-US"/>
              </w:rPr>
            </w:pPr>
          </w:p>
        </w:tc>
        <w:tc>
          <w:tcPr>
            <w:tcW w:w="4400" w:type="dxa"/>
            <w:shd w:val="clear" w:color="auto" w:fill="auto"/>
            <w:vAlign w:val="center"/>
          </w:tcPr>
          <w:p w:rsidR="00943CFE" w:rsidRPr="00943CFE" w:rsidRDefault="00943CFE" w:rsidP="00943CFE">
            <w:pPr>
              <w:spacing w:line="240" w:lineRule="auto"/>
              <w:rPr>
                <w:color w:val="000000"/>
                <w:sz w:val="24"/>
                <w:szCs w:val="24"/>
                <w:lang w:val="en-US"/>
              </w:rPr>
            </w:pPr>
          </w:p>
        </w:tc>
        <w:tc>
          <w:tcPr>
            <w:tcW w:w="1380" w:type="dxa"/>
            <w:shd w:val="clear" w:color="auto" w:fill="auto"/>
            <w:vAlign w:val="center"/>
          </w:tcPr>
          <w:p w:rsidR="00943CFE" w:rsidRPr="00943CFE" w:rsidRDefault="00943CFE" w:rsidP="00943CFE">
            <w:pPr>
              <w:spacing w:line="240" w:lineRule="auto"/>
              <w:jc w:val="right"/>
              <w:rPr>
                <w:color w:val="000000"/>
                <w:sz w:val="24"/>
                <w:szCs w:val="24"/>
                <w:lang w:val="en-US"/>
              </w:rPr>
            </w:pPr>
          </w:p>
        </w:tc>
        <w:tc>
          <w:tcPr>
            <w:tcW w:w="1540" w:type="dxa"/>
            <w:shd w:val="clear" w:color="auto" w:fill="auto"/>
            <w:vAlign w:val="center"/>
          </w:tcPr>
          <w:p w:rsidR="00943CFE" w:rsidRPr="00943CFE" w:rsidRDefault="00943CFE" w:rsidP="00943CFE">
            <w:pPr>
              <w:spacing w:line="240" w:lineRule="auto"/>
              <w:jc w:val="right"/>
              <w:rPr>
                <w:color w:val="000000"/>
                <w:sz w:val="24"/>
                <w:szCs w:val="24"/>
                <w:lang w:val="en-US"/>
              </w:rPr>
            </w:pPr>
          </w:p>
        </w:tc>
        <w:tc>
          <w:tcPr>
            <w:tcW w:w="1080" w:type="dxa"/>
            <w:shd w:val="clear" w:color="auto" w:fill="auto"/>
            <w:vAlign w:val="center"/>
          </w:tcPr>
          <w:p w:rsidR="00943CFE" w:rsidRPr="00943CFE" w:rsidRDefault="00943CFE" w:rsidP="00943CFE">
            <w:pPr>
              <w:spacing w:line="240" w:lineRule="auto"/>
              <w:rPr>
                <w:color w:val="000000"/>
                <w:sz w:val="24"/>
                <w:szCs w:val="24"/>
                <w:lang w:val="en-US"/>
              </w:rPr>
            </w:pPr>
          </w:p>
        </w:tc>
      </w:tr>
      <w:tr w:rsidR="00943CFE" w:rsidRPr="00943CFE" w:rsidTr="00943CFE">
        <w:trPr>
          <w:trHeight w:val="799"/>
        </w:trPr>
        <w:tc>
          <w:tcPr>
            <w:tcW w:w="680" w:type="dxa"/>
            <w:shd w:val="clear" w:color="auto" w:fill="auto"/>
            <w:vAlign w:val="center"/>
          </w:tcPr>
          <w:p w:rsidR="00943CFE" w:rsidRPr="00943CFE" w:rsidRDefault="00904EBE" w:rsidP="00943CFE">
            <w:pPr>
              <w:spacing w:line="240" w:lineRule="auto"/>
              <w:jc w:val="center"/>
              <w:rPr>
                <w:color w:val="000000"/>
                <w:sz w:val="24"/>
                <w:szCs w:val="24"/>
                <w:lang w:val="en-US"/>
              </w:rPr>
            </w:pPr>
            <w:r>
              <w:rPr>
                <w:rFonts w:hint="eastAsia"/>
                <w:color w:val="000000"/>
                <w:sz w:val="24"/>
                <w:szCs w:val="24"/>
                <w:lang w:val="en-US"/>
              </w:rPr>
              <w:t>2</w:t>
            </w:r>
          </w:p>
        </w:tc>
        <w:tc>
          <w:tcPr>
            <w:tcW w:w="3440" w:type="dxa"/>
            <w:shd w:val="clear" w:color="auto" w:fill="auto"/>
            <w:vAlign w:val="center"/>
          </w:tcPr>
          <w:p w:rsidR="00943CFE" w:rsidRPr="00943CFE" w:rsidRDefault="00943CFE" w:rsidP="00943CFE">
            <w:pPr>
              <w:spacing w:line="240" w:lineRule="auto"/>
              <w:rPr>
                <w:rFonts w:ascii="標楷體" w:eastAsia="標楷體" w:hAnsi="標楷體" w:cs="新細明體"/>
                <w:color w:val="000000"/>
                <w:sz w:val="24"/>
                <w:szCs w:val="24"/>
                <w:lang w:val="en-US"/>
              </w:rPr>
            </w:pPr>
          </w:p>
        </w:tc>
        <w:tc>
          <w:tcPr>
            <w:tcW w:w="1920" w:type="dxa"/>
            <w:shd w:val="clear" w:color="auto" w:fill="auto"/>
            <w:vAlign w:val="center"/>
          </w:tcPr>
          <w:p w:rsidR="00943CFE" w:rsidRPr="00943CFE" w:rsidRDefault="00943CFE" w:rsidP="00943CFE">
            <w:pPr>
              <w:spacing w:line="240" w:lineRule="auto"/>
              <w:jc w:val="right"/>
              <w:rPr>
                <w:color w:val="000000"/>
                <w:sz w:val="24"/>
                <w:szCs w:val="24"/>
                <w:lang w:val="en-US"/>
              </w:rPr>
            </w:pPr>
          </w:p>
        </w:tc>
        <w:tc>
          <w:tcPr>
            <w:tcW w:w="4400" w:type="dxa"/>
            <w:shd w:val="clear" w:color="auto" w:fill="auto"/>
            <w:vAlign w:val="center"/>
          </w:tcPr>
          <w:p w:rsidR="00943CFE" w:rsidRPr="00943CFE" w:rsidRDefault="00943CFE" w:rsidP="00943CFE">
            <w:pPr>
              <w:spacing w:line="240" w:lineRule="auto"/>
              <w:rPr>
                <w:rFonts w:ascii="標楷體" w:eastAsia="標楷體" w:hAnsi="標楷體"/>
                <w:color w:val="000000"/>
                <w:sz w:val="24"/>
                <w:szCs w:val="24"/>
                <w:lang w:val="en-US"/>
              </w:rPr>
            </w:pPr>
          </w:p>
        </w:tc>
        <w:tc>
          <w:tcPr>
            <w:tcW w:w="1380" w:type="dxa"/>
            <w:shd w:val="clear" w:color="auto" w:fill="auto"/>
            <w:vAlign w:val="center"/>
          </w:tcPr>
          <w:p w:rsidR="00943CFE" w:rsidRPr="00943CFE" w:rsidRDefault="00943CFE" w:rsidP="00943CFE">
            <w:pPr>
              <w:spacing w:line="240" w:lineRule="auto"/>
              <w:jc w:val="right"/>
              <w:rPr>
                <w:color w:val="000000"/>
                <w:sz w:val="24"/>
                <w:szCs w:val="24"/>
                <w:lang w:val="en-US"/>
              </w:rPr>
            </w:pPr>
          </w:p>
        </w:tc>
        <w:tc>
          <w:tcPr>
            <w:tcW w:w="1540" w:type="dxa"/>
            <w:shd w:val="clear" w:color="auto" w:fill="auto"/>
            <w:vAlign w:val="center"/>
          </w:tcPr>
          <w:p w:rsidR="00943CFE" w:rsidRPr="00943CFE" w:rsidRDefault="00943CFE" w:rsidP="00943CFE">
            <w:pPr>
              <w:spacing w:line="240" w:lineRule="auto"/>
              <w:jc w:val="right"/>
              <w:rPr>
                <w:color w:val="000000"/>
                <w:sz w:val="24"/>
                <w:szCs w:val="24"/>
                <w:lang w:val="en-US"/>
              </w:rPr>
            </w:pPr>
          </w:p>
        </w:tc>
        <w:tc>
          <w:tcPr>
            <w:tcW w:w="1080" w:type="dxa"/>
            <w:shd w:val="clear" w:color="auto" w:fill="auto"/>
            <w:vAlign w:val="center"/>
          </w:tcPr>
          <w:p w:rsidR="00943CFE" w:rsidRPr="00943CFE" w:rsidRDefault="00943CFE" w:rsidP="00943CFE">
            <w:pPr>
              <w:spacing w:line="240" w:lineRule="auto"/>
              <w:rPr>
                <w:color w:val="000000"/>
                <w:sz w:val="24"/>
                <w:szCs w:val="24"/>
                <w:lang w:val="en-US"/>
              </w:rPr>
            </w:pPr>
          </w:p>
        </w:tc>
      </w:tr>
    </w:tbl>
    <w:p w:rsidR="00943CFE" w:rsidRPr="00943CFE" w:rsidRDefault="00943CFE">
      <w:pPr>
        <w:rPr>
          <w:rFonts w:eastAsia="標楷體"/>
          <w:sz w:val="24"/>
          <w:szCs w:val="24"/>
        </w:rPr>
      </w:pPr>
    </w:p>
    <w:p w:rsidR="00943CFE" w:rsidRPr="00943CFE" w:rsidRDefault="00943CFE">
      <w:pPr>
        <w:rPr>
          <w:rFonts w:eastAsia="標楷體"/>
          <w:sz w:val="24"/>
          <w:szCs w:val="24"/>
        </w:rPr>
      </w:pPr>
    </w:p>
    <w:p w:rsidR="00943CFE" w:rsidRPr="00943CFE" w:rsidRDefault="00291CF9">
      <w:pPr>
        <w:rPr>
          <w:rFonts w:eastAsia="標楷體"/>
          <w:sz w:val="24"/>
          <w:szCs w:val="24"/>
        </w:rPr>
      </w:pPr>
      <w:r w:rsidRPr="00291CF9">
        <w:rPr>
          <w:rFonts w:eastAsia="標楷體" w:hint="eastAsia"/>
          <w:sz w:val="24"/>
          <w:szCs w:val="24"/>
        </w:rPr>
        <w:t>董事及監察人席次分配</w:t>
      </w:r>
    </w:p>
    <w:tbl>
      <w:tblPr>
        <w:tblStyle w:val="a8"/>
        <w:tblW w:w="0" w:type="auto"/>
        <w:tblLook w:val="04A0" w:firstRow="1" w:lastRow="0" w:firstColumn="1" w:lastColumn="0" w:noHBand="0" w:noVBand="1"/>
      </w:tblPr>
      <w:tblGrid>
        <w:gridCol w:w="4649"/>
        <w:gridCol w:w="3993"/>
        <w:gridCol w:w="4111"/>
      </w:tblGrid>
      <w:tr w:rsidR="00291CF9" w:rsidTr="00291CF9">
        <w:trPr>
          <w:trHeight w:val="538"/>
        </w:trPr>
        <w:tc>
          <w:tcPr>
            <w:tcW w:w="4649" w:type="dxa"/>
            <w:vAlign w:val="center"/>
          </w:tcPr>
          <w:p w:rsidR="00291CF9" w:rsidRDefault="00291CF9" w:rsidP="00291CF9">
            <w:pPr>
              <w:jc w:val="both"/>
              <w:rPr>
                <w:rFonts w:eastAsia="標楷體"/>
                <w:sz w:val="24"/>
                <w:szCs w:val="24"/>
              </w:rPr>
            </w:pPr>
            <w:r>
              <w:rPr>
                <w:rFonts w:eastAsia="標楷體" w:hint="eastAsia"/>
                <w:sz w:val="24"/>
                <w:szCs w:val="24"/>
              </w:rPr>
              <w:t>法人代表</w:t>
            </w:r>
            <w:r>
              <w:rPr>
                <w:rFonts w:eastAsia="標楷體" w:hint="eastAsia"/>
                <w:sz w:val="24"/>
                <w:szCs w:val="24"/>
              </w:rPr>
              <w:t>/</w:t>
            </w:r>
            <w:r>
              <w:rPr>
                <w:rFonts w:eastAsia="標楷體" w:hint="eastAsia"/>
                <w:sz w:val="24"/>
                <w:szCs w:val="24"/>
              </w:rPr>
              <w:t>自然人</w:t>
            </w:r>
          </w:p>
        </w:tc>
        <w:tc>
          <w:tcPr>
            <w:tcW w:w="3993" w:type="dxa"/>
            <w:vAlign w:val="center"/>
          </w:tcPr>
          <w:p w:rsidR="00291CF9" w:rsidRDefault="00291CF9" w:rsidP="00291CF9">
            <w:pPr>
              <w:jc w:val="center"/>
              <w:rPr>
                <w:rFonts w:eastAsia="標楷體"/>
                <w:sz w:val="24"/>
                <w:szCs w:val="24"/>
              </w:rPr>
            </w:pPr>
            <w:r>
              <w:rPr>
                <w:rFonts w:eastAsia="標楷體" w:hint="eastAsia"/>
                <w:sz w:val="24"/>
                <w:szCs w:val="24"/>
              </w:rPr>
              <w:t>董事</w:t>
            </w:r>
            <w:r>
              <w:rPr>
                <w:rFonts w:eastAsia="標楷體" w:hint="eastAsia"/>
                <w:sz w:val="24"/>
                <w:szCs w:val="24"/>
              </w:rPr>
              <w:t>(</w:t>
            </w:r>
            <w:r>
              <w:rPr>
                <w:rFonts w:eastAsia="標楷體" w:hint="eastAsia"/>
                <w:sz w:val="24"/>
                <w:szCs w:val="24"/>
              </w:rPr>
              <w:t>總計</w:t>
            </w:r>
            <w:r>
              <w:rPr>
                <w:rFonts w:eastAsia="標楷體" w:hint="eastAsia"/>
                <w:sz w:val="24"/>
                <w:szCs w:val="24"/>
              </w:rPr>
              <w:t xml:space="preserve">  </w:t>
            </w:r>
            <w:r>
              <w:rPr>
                <w:rFonts w:eastAsia="標楷體" w:hint="eastAsia"/>
                <w:sz w:val="24"/>
                <w:szCs w:val="24"/>
              </w:rPr>
              <w:t>席</w:t>
            </w:r>
            <w:r>
              <w:rPr>
                <w:rFonts w:eastAsia="標楷體" w:hint="eastAsia"/>
                <w:sz w:val="24"/>
                <w:szCs w:val="24"/>
              </w:rPr>
              <w:t>)</w:t>
            </w:r>
          </w:p>
        </w:tc>
        <w:tc>
          <w:tcPr>
            <w:tcW w:w="4111" w:type="dxa"/>
            <w:vAlign w:val="center"/>
          </w:tcPr>
          <w:p w:rsidR="00291CF9" w:rsidRDefault="00291CF9" w:rsidP="00291CF9">
            <w:pPr>
              <w:jc w:val="center"/>
              <w:rPr>
                <w:rFonts w:eastAsia="標楷體"/>
                <w:sz w:val="24"/>
                <w:szCs w:val="24"/>
              </w:rPr>
            </w:pPr>
            <w:r>
              <w:rPr>
                <w:rFonts w:eastAsia="標楷體" w:hint="eastAsia"/>
                <w:sz w:val="24"/>
                <w:szCs w:val="24"/>
              </w:rPr>
              <w:t>監察人</w:t>
            </w:r>
            <w:r>
              <w:rPr>
                <w:rFonts w:eastAsia="標楷體" w:hint="eastAsia"/>
                <w:sz w:val="24"/>
                <w:szCs w:val="24"/>
              </w:rPr>
              <w:t>(</w:t>
            </w:r>
            <w:r>
              <w:rPr>
                <w:rFonts w:eastAsia="標楷體" w:hint="eastAsia"/>
                <w:sz w:val="24"/>
                <w:szCs w:val="24"/>
              </w:rPr>
              <w:t>總計</w:t>
            </w:r>
            <w:r>
              <w:rPr>
                <w:rFonts w:eastAsia="標楷體" w:hint="eastAsia"/>
                <w:sz w:val="24"/>
                <w:szCs w:val="24"/>
              </w:rPr>
              <w:t xml:space="preserve">  </w:t>
            </w:r>
            <w:r>
              <w:rPr>
                <w:rFonts w:eastAsia="標楷體" w:hint="eastAsia"/>
                <w:sz w:val="24"/>
                <w:szCs w:val="24"/>
              </w:rPr>
              <w:t>席</w:t>
            </w:r>
            <w:r>
              <w:rPr>
                <w:rFonts w:eastAsia="標楷體" w:hint="eastAsia"/>
                <w:sz w:val="24"/>
                <w:szCs w:val="24"/>
              </w:rPr>
              <w:t>)</w:t>
            </w:r>
          </w:p>
        </w:tc>
      </w:tr>
      <w:tr w:rsidR="00291CF9" w:rsidTr="00291CF9">
        <w:trPr>
          <w:trHeight w:val="560"/>
        </w:trPr>
        <w:tc>
          <w:tcPr>
            <w:tcW w:w="4649" w:type="dxa"/>
            <w:vAlign w:val="center"/>
          </w:tcPr>
          <w:p w:rsidR="00291CF9" w:rsidRDefault="00291CF9" w:rsidP="00291CF9">
            <w:pPr>
              <w:jc w:val="both"/>
              <w:rPr>
                <w:rFonts w:eastAsia="標楷體"/>
                <w:sz w:val="24"/>
                <w:szCs w:val="24"/>
              </w:rPr>
            </w:pPr>
            <w:bookmarkStart w:id="0" w:name="_GoBack"/>
            <w:bookmarkEnd w:id="0"/>
          </w:p>
        </w:tc>
        <w:tc>
          <w:tcPr>
            <w:tcW w:w="3993" w:type="dxa"/>
            <w:vAlign w:val="center"/>
          </w:tcPr>
          <w:p w:rsidR="00291CF9" w:rsidRDefault="00291CF9" w:rsidP="00291CF9">
            <w:pPr>
              <w:jc w:val="center"/>
              <w:rPr>
                <w:rFonts w:eastAsia="標楷體"/>
                <w:sz w:val="24"/>
                <w:szCs w:val="24"/>
              </w:rPr>
            </w:pPr>
          </w:p>
        </w:tc>
        <w:tc>
          <w:tcPr>
            <w:tcW w:w="4111" w:type="dxa"/>
            <w:vAlign w:val="center"/>
          </w:tcPr>
          <w:p w:rsidR="00291CF9" w:rsidRDefault="00291CF9" w:rsidP="00291CF9">
            <w:pPr>
              <w:jc w:val="center"/>
              <w:rPr>
                <w:rFonts w:eastAsia="標楷體"/>
                <w:sz w:val="24"/>
                <w:szCs w:val="24"/>
              </w:rPr>
            </w:pPr>
          </w:p>
        </w:tc>
      </w:tr>
      <w:tr w:rsidR="00291CF9" w:rsidTr="00291CF9">
        <w:trPr>
          <w:trHeight w:val="696"/>
        </w:trPr>
        <w:tc>
          <w:tcPr>
            <w:tcW w:w="4649" w:type="dxa"/>
            <w:vAlign w:val="center"/>
          </w:tcPr>
          <w:p w:rsidR="00291CF9" w:rsidRDefault="00291CF9" w:rsidP="00291CF9">
            <w:pPr>
              <w:jc w:val="both"/>
              <w:rPr>
                <w:rFonts w:eastAsia="標楷體"/>
                <w:sz w:val="24"/>
                <w:szCs w:val="24"/>
              </w:rPr>
            </w:pPr>
          </w:p>
        </w:tc>
        <w:tc>
          <w:tcPr>
            <w:tcW w:w="3993" w:type="dxa"/>
            <w:vAlign w:val="center"/>
          </w:tcPr>
          <w:p w:rsidR="00291CF9" w:rsidRDefault="00291CF9" w:rsidP="00291CF9">
            <w:pPr>
              <w:jc w:val="center"/>
              <w:rPr>
                <w:rFonts w:eastAsia="標楷體"/>
                <w:sz w:val="24"/>
                <w:szCs w:val="24"/>
              </w:rPr>
            </w:pPr>
          </w:p>
        </w:tc>
        <w:tc>
          <w:tcPr>
            <w:tcW w:w="4111" w:type="dxa"/>
            <w:vAlign w:val="center"/>
          </w:tcPr>
          <w:p w:rsidR="00291CF9" w:rsidRDefault="00291CF9" w:rsidP="00291CF9">
            <w:pPr>
              <w:jc w:val="center"/>
              <w:rPr>
                <w:rFonts w:eastAsia="標楷體"/>
                <w:sz w:val="24"/>
                <w:szCs w:val="24"/>
              </w:rPr>
            </w:pPr>
          </w:p>
        </w:tc>
      </w:tr>
    </w:tbl>
    <w:p w:rsidR="00943CFE" w:rsidRPr="00943CFE" w:rsidRDefault="00943CFE">
      <w:pPr>
        <w:rPr>
          <w:rFonts w:eastAsia="標楷體"/>
          <w:sz w:val="24"/>
          <w:szCs w:val="24"/>
        </w:rPr>
      </w:pPr>
    </w:p>
    <w:p w:rsidR="00943CFE" w:rsidRPr="00291CF9" w:rsidRDefault="00943CFE">
      <w:pPr>
        <w:rPr>
          <w:rFonts w:eastAsia="標楷體"/>
          <w:sz w:val="24"/>
          <w:szCs w:val="24"/>
        </w:rPr>
      </w:pPr>
    </w:p>
    <w:p w:rsidR="00943CFE" w:rsidRPr="00943CFE" w:rsidRDefault="00943CFE">
      <w:pPr>
        <w:rPr>
          <w:rFonts w:eastAsia="標楷體"/>
          <w:sz w:val="24"/>
          <w:szCs w:val="24"/>
        </w:rPr>
      </w:pPr>
    </w:p>
    <w:p w:rsidR="00943CFE" w:rsidRPr="00943CFE" w:rsidRDefault="00943CFE">
      <w:pPr>
        <w:rPr>
          <w:rFonts w:eastAsia="標楷體"/>
          <w:sz w:val="24"/>
          <w:szCs w:val="24"/>
        </w:rPr>
      </w:pPr>
    </w:p>
    <w:p w:rsidR="00C07712" w:rsidRPr="00943CFE" w:rsidRDefault="00C07712">
      <w:pPr>
        <w:rPr>
          <w:rFonts w:eastAsia="標楷體"/>
          <w:sz w:val="24"/>
          <w:szCs w:val="24"/>
        </w:rPr>
      </w:pPr>
    </w:p>
    <w:sectPr w:rsidR="00C07712" w:rsidRPr="00943CFE" w:rsidSect="00943CFE">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717" w:rsidRDefault="00703717" w:rsidP="00943CFE">
      <w:pPr>
        <w:spacing w:line="240" w:lineRule="auto"/>
      </w:pPr>
      <w:r>
        <w:separator/>
      </w:r>
    </w:p>
  </w:endnote>
  <w:endnote w:type="continuationSeparator" w:id="0">
    <w:p w:rsidR="00703717" w:rsidRDefault="00703717" w:rsidP="00943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717" w:rsidRDefault="00703717" w:rsidP="00943CFE">
      <w:pPr>
        <w:spacing w:line="240" w:lineRule="auto"/>
      </w:pPr>
      <w:r>
        <w:separator/>
      </w:r>
    </w:p>
  </w:footnote>
  <w:footnote w:type="continuationSeparator" w:id="0">
    <w:p w:rsidR="00703717" w:rsidRDefault="00703717" w:rsidP="00943C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80458"/>
    <w:multiLevelType w:val="hybridMultilevel"/>
    <w:tmpl w:val="C2CEEC10"/>
    <w:lvl w:ilvl="0" w:tplc="5644CC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C7A52FE"/>
    <w:multiLevelType w:val="hybridMultilevel"/>
    <w:tmpl w:val="39EED432"/>
    <w:lvl w:ilvl="0" w:tplc="200E3E02">
      <w:start w:val="1"/>
      <w:numFmt w:val="taiwaneseCountingThousand"/>
      <w:lvlText w:val="(%1)"/>
      <w:lvlJc w:val="left"/>
      <w:pPr>
        <w:ind w:left="645" w:hanging="525"/>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FE"/>
    <w:rsid w:val="001141BB"/>
    <w:rsid w:val="00291CF9"/>
    <w:rsid w:val="0044604A"/>
    <w:rsid w:val="00575ABA"/>
    <w:rsid w:val="00586A63"/>
    <w:rsid w:val="005F5FCB"/>
    <w:rsid w:val="00703717"/>
    <w:rsid w:val="00904EBE"/>
    <w:rsid w:val="00943CFE"/>
    <w:rsid w:val="009C75A4"/>
    <w:rsid w:val="00A00038"/>
    <w:rsid w:val="00AD1A65"/>
    <w:rsid w:val="00B426E3"/>
    <w:rsid w:val="00C07712"/>
    <w:rsid w:val="00E34A25"/>
    <w:rsid w:val="00F63F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BF4078-7B8B-4F1F-A8F3-77ABD075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CFE"/>
    <w:pPr>
      <w:spacing w:line="260" w:lineRule="atLeast"/>
    </w:pPr>
    <w:rPr>
      <w:rFonts w:ascii="Times New Roman" w:eastAsia="新細明體" w:hAnsi="Times New Roman" w:cs="Times New Roman"/>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943CFE"/>
    <w:pPr>
      <w:widowControl w:val="0"/>
      <w:spacing w:line="240" w:lineRule="auto"/>
      <w:ind w:left="932" w:hanging="932"/>
    </w:pPr>
    <w:rPr>
      <w:rFonts w:eastAsia="標楷體"/>
      <w:kern w:val="2"/>
      <w:sz w:val="28"/>
      <w:lang w:val="en-US"/>
    </w:rPr>
  </w:style>
  <w:style w:type="character" w:customStyle="1" w:styleId="20">
    <w:name w:val="本文縮排 2 字元"/>
    <w:basedOn w:val="a0"/>
    <w:link w:val="2"/>
    <w:rsid w:val="00943CFE"/>
    <w:rPr>
      <w:rFonts w:ascii="Times New Roman" w:eastAsia="標楷體" w:hAnsi="Times New Roman" w:cs="Times New Roman"/>
      <w:sz w:val="28"/>
      <w:szCs w:val="20"/>
    </w:rPr>
  </w:style>
  <w:style w:type="paragraph" w:styleId="a3">
    <w:name w:val="header"/>
    <w:basedOn w:val="a"/>
    <w:link w:val="a4"/>
    <w:uiPriority w:val="99"/>
    <w:unhideWhenUsed/>
    <w:rsid w:val="00943CFE"/>
    <w:pPr>
      <w:tabs>
        <w:tab w:val="center" w:pos="4153"/>
        <w:tab w:val="right" w:pos="8306"/>
      </w:tabs>
      <w:snapToGrid w:val="0"/>
    </w:pPr>
    <w:rPr>
      <w:sz w:val="20"/>
    </w:rPr>
  </w:style>
  <w:style w:type="character" w:customStyle="1" w:styleId="a4">
    <w:name w:val="頁首 字元"/>
    <w:basedOn w:val="a0"/>
    <w:link w:val="a3"/>
    <w:uiPriority w:val="99"/>
    <w:rsid w:val="00943CFE"/>
    <w:rPr>
      <w:rFonts w:ascii="Times New Roman" w:eastAsia="新細明體" w:hAnsi="Times New Roman" w:cs="Times New Roman"/>
      <w:kern w:val="0"/>
      <w:sz w:val="20"/>
      <w:szCs w:val="20"/>
      <w:lang w:val="en-GB"/>
    </w:rPr>
  </w:style>
  <w:style w:type="paragraph" w:styleId="a5">
    <w:name w:val="footer"/>
    <w:basedOn w:val="a"/>
    <w:link w:val="a6"/>
    <w:uiPriority w:val="99"/>
    <w:unhideWhenUsed/>
    <w:rsid w:val="00943CFE"/>
    <w:pPr>
      <w:tabs>
        <w:tab w:val="center" w:pos="4153"/>
        <w:tab w:val="right" w:pos="8306"/>
      </w:tabs>
      <w:snapToGrid w:val="0"/>
    </w:pPr>
    <w:rPr>
      <w:sz w:val="20"/>
    </w:rPr>
  </w:style>
  <w:style w:type="character" w:customStyle="1" w:styleId="a6">
    <w:name w:val="頁尾 字元"/>
    <w:basedOn w:val="a0"/>
    <w:link w:val="a5"/>
    <w:uiPriority w:val="99"/>
    <w:rsid w:val="00943CFE"/>
    <w:rPr>
      <w:rFonts w:ascii="Times New Roman" w:eastAsia="新細明體" w:hAnsi="Times New Roman" w:cs="Times New Roman"/>
      <w:kern w:val="0"/>
      <w:sz w:val="20"/>
      <w:szCs w:val="20"/>
      <w:lang w:val="en-GB"/>
    </w:rPr>
  </w:style>
  <w:style w:type="paragraph" w:styleId="a7">
    <w:name w:val="List Paragraph"/>
    <w:basedOn w:val="a"/>
    <w:uiPriority w:val="34"/>
    <w:qFormat/>
    <w:rsid w:val="00B426E3"/>
    <w:pPr>
      <w:ind w:leftChars="200" w:left="480"/>
    </w:pPr>
  </w:style>
  <w:style w:type="table" w:styleId="a8">
    <w:name w:val="Table Grid"/>
    <w:basedOn w:val="a1"/>
    <w:uiPriority w:val="39"/>
    <w:rsid w:val="00291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63F0F"/>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3F0F"/>
    <w:rPr>
      <w:rFonts w:asciiTheme="majorHAnsi" w:eastAsiaTheme="majorEastAsia" w:hAnsiTheme="majorHAnsi" w:cstheme="majorBidi"/>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5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282FB-FE8A-4719-8746-80117EDE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Tsai</dc:creator>
  <cp:keywords/>
  <dc:description/>
  <cp:lastModifiedBy>Che-Wei,Lin</cp:lastModifiedBy>
  <cp:revision>7</cp:revision>
  <cp:lastPrinted>2018-01-29T09:03:00Z</cp:lastPrinted>
  <dcterms:created xsi:type="dcterms:W3CDTF">2017-12-28T09:09:00Z</dcterms:created>
  <dcterms:modified xsi:type="dcterms:W3CDTF">2018-01-29T09:05:00Z</dcterms:modified>
</cp:coreProperties>
</file>